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Winding Rope Life Extension</w:t>
      </w:r>
    </w:p>
    <w:p>
      <w:pPr>
        <w:pStyle w:val="Subtitle"/>
      </w:pPr>
      <w:r>
        <w:t xml:space="preserve">Service documentation</w:t>
      </w:r>
    </w:p>
    <w:p>
      <w:pPr>
        <w:pStyle w:val="CoverMeta"/>
      </w:pPr>
      <w:r>
        <w:t xml:space="preserve">Owner: Minerals Regulation Commission</w:t>
      </w:r>
    </w:p>
    <w:p>
      <w:pPr>
        <w:pStyle w:val="CoverMeta"/>
      </w:pPr>
      <w:r>
        <w:t xml:space="preserve">Service key: MSMS/winding-rope-life-extension</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Winding Rope Life Extension service of Minerals Regulation Commission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Winding Rope Life Extension</w:t>
            </w:r>
          </w:p>
        </w:tc>
      </w:tr>
      <w:tr>
        <w:trPr>
          <w:cantSplit/>
        </w:trPr>
        <w:tc>
          <w:tcPr>
            <w:tcW w:w="2552" w:type="dxa"/>
          </w:tcPr>
          <w:p>
            <w:pPr>
              <w:pStyle w:val="TableText"/>
            </w:pPr>
            <w:r>
              <w:rPr>
                <w:b/>
                <w:bCs/>
              </w:rPr>
              <w:t xml:space="preserve">Owner (MDA)</w:t>
            </w:r>
          </w:p>
        </w:tc>
        <w:tc>
          <w:tcPr>
            <w:tcW w:w="7088" w:type="dxa"/>
          </w:tcPr>
          <w:p>
            <w:pPr>
              <w:pStyle w:val="TableText"/>
            </w:pPr>
            <w:r>
              <w:t xml:space="preserve">Minerals Regulation Commission (MSMS)</w:t>
            </w:r>
          </w:p>
        </w:tc>
      </w:tr>
      <w:tr>
        <w:trPr>
          <w:cantSplit/>
        </w:trPr>
        <w:tc>
          <w:tcPr>
            <w:tcW w:w="2552" w:type="dxa"/>
          </w:tcPr>
          <w:p>
            <w:pPr>
              <w:pStyle w:val="TableText"/>
            </w:pPr>
            <w:r>
              <w:rPr>
                <w:b/>
                <w:bCs/>
              </w:rPr>
              <w:t xml:space="preserve">Purpose</w:t>
            </w:r>
          </w:p>
        </w:tc>
        <w:tc>
          <w:tcPr>
            <w:tcW w:w="7088" w:type="dxa"/>
          </w:tcPr>
          <w:p>
            <w:pPr>
              <w:pStyle w:val="TableText"/>
            </w:pPr>
            <w:r>
              <w:t xml:space="preserve">This is an Authorization granted to a Company to continue using a Winding Rope for an extended period, after the rope has been in service for 2 years.</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Winding Rope Life Extension</w:t>
            </w:r>
            <w:r>
              <w:br/>
              <w:t xml:space="preserve">Winding Rope Life Extension</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Executive</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8</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9</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("Winding Rope Life Extension").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(4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4723221"/>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472322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358770"/>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35877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(MSMS-WRLE/00001/10-21-26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(Minerals Regulation Commission);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7 fields that come from the office rather than from the application (Category, Shaft name r, Coil number r, Date tested r, Expiry date r, Compartments r, Registered office).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Review, Inspect, Assign to Case Officer</w:t>
      </w:r>
    </w:p>
    <w:p>
      <w:pPr>
        <w:keepNext/>
      </w:pPr>
      <w:r>
        <w:rPr>
          <w:i/>
          <w:iCs/>
        </w:rPr>
        <w:t xml:space="preserve">Supervisor · Back office</w:t>
      </w:r>
    </w:p>
    <w:p>
      <w:pPr>
        <w:keepNext/>
      </w:pPr>
      <w:r>
        <w:t xml:space="preserve">The Supervisor works on "Review, Inspect, Assign to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Inspect, Assign to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Inspect, Assign to Case Officer"/>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Inspect, Assign to Case Officer.</w:t>
      </w:r>
    </w:p>
    <w:p>
      <w:pPr>
        <w:pStyle w:val="Heading3"/>
        <w:keepNext/>
      </w:pPr>
      <w:r>
        <w:t xml:space="preserve">Step 11.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ceive, Inspect, Report Findings"/>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Receive, Inspect, Report Findings.</w:t>
      </w:r>
    </w:p>
    <w:p>
      <w:pPr>
        <w:pStyle w:val="Heading3"/>
        <w:keepNext/>
      </w:pPr>
      <w:r>
        <w:t xml:space="preserve">Step 12. Draft Payment</w:t>
      </w:r>
    </w:p>
    <w:p>
      <w:pPr>
        <w:keepNext/>
      </w:pPr>
      <w:r>
        <w:rPr>
          <w:i/>
          <w:iCs/>
        </w:rPr>
        <w:t xml:space="preserve">Case Officer · Back office</w:t>
      </w:r>
    </w:p>
    <w:p>
      <w:pPr>
        <w:keepNext/>
      </w:pPr>
      <w:r>
        <w:t xml:space="preserve">The Case Officer works on "Draft Payment" (review in the imported process), checks the application and its documents, and completes the step.</w:t>
      </w:r>
    </w:p>
    <w:p>
      <w:pPr>
        <w:keepNext/>
        <w:spacing w:after="0"/>
        <w:jc w:val="center"/>
      </w:pPr>
      <w:r>
        <w:drawing>
          <wp:inline distT="0" distB="0" distL="0" distR="0">
            <wp:extent cx="5940000" cy="3913616"/>
            <wp:effectExtent l="0" t="0" r="0" b="0"/>
            <wp:docPr id="1019" name="img019.png" descr="Draft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raft Payment"/>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Draft Payment.</w:t>
      </w:r>
    </w:p>
    <w:p>
      <w:pPr>
        <w:pStyle w:val="Heading3"/>
        <w:keepNext/>
      </w:pPr>
      <w:r>
        <w:t xml:space="preserve">Step 13. Request Director's Authority to Inspect</w:t>
      </w:r>
    </w:p>
    <w:p>
      <w:pPr>
        <w:keepNext/>
      </w:pPr>
      <w:r>
        <w:rPr>
          <w:i/>
          <w:iCs/>
        </w:rPr>
        <w:t xml:space="preserve">Case Officer · Back office</w:t>
      </w:r>
    </w:p>
    <w:p>
      <w:pPr>
        <w:keepNext/>
      </w:pPr>
      <w:r>
        <w:t xml:space="preserve">The Case Officer works on "Request Director's Authority to Inspect" (review in the imported process), checks the application and its documents, and completes the step.</w:t>
      </w:r>
    </w:p>
    <w:p>
      <w:pPr>
        <w:keepNext/>
        <w:spacing w:after="0"/>
        <w:jc w:val="center"/>
      </w:pPr>
      <w:r>
        <w:drawing>
          <wp:inline distT="0" distB="0" distL="0" distR="0">
            <wp:extent cx="5940000" cy="3913616"/>
            <wp:effectExtent l="0" t="0" r="0" b="0"/>
            <wp:docPr id="1020" name="img020.png" descr="Request Director's Authority to Insp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Request Director's Authority to Inspect"/>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Request Director's Authority to Inspect.</w:t>
      </w:r>
    </w:p>
    <w:p>
      <w:pPr>
        <w:pStyle w:val="Heading3"/>
        <w:keepNext/>
      </w:pPr>
      <w:r>
        <w:t xml:space="preserve">Step 14. Decide: Review the request, Approve</w:t>
      </w:r>
    </w:p>
    <w:p>
      <w:pPr>
        <w:keepNext/>
      </w:pPr>
      <w:r>
        <w:rPr>
          <w:i/>
          <w:iCs/>
        </w:rPr>
        <w:t xml:space="preserve">Executive · Back office</w:t>
      </w:r>
    </w:p>
    <w:p>
      <w:pPr>
        <w:keepNext/>
      </w:pPr>
      <w:r>
        <w:t xml:space="preserve">At "Review the request, Approve"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1" name="img021.png" descr="Decide: Review the request, Appr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Decide: Review the request, Approve"/>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Review the request, Approve.</w:t>
      </w:r>
    </w:p>
    <w:p>
      <w:pPr>
        <w:pStyle w:val="Heading3"/>
        <w:keepNext/>
      </w:pPr>
      <w:r>
        <w:t xml:space="preserve">Step 15. Inspect, Draft Certificate and Conditions, Send for Signature</w:t>
      </w:r>
    </w:p>
    <w:p>
      <w:pPr>
        <w:keepNext/>
      </w:pPr>
      <w:r>
        <w:rPr>
          <w:i/>
          <w:iCs/>
        </w:rPr>
        <w:t xml:space="preserve">Case Officer · Back office</w:t>
      </w:r>
    </w:p>
    <w:p>
      <w:pPr>
        <w:keepNext/>
      </w:pPr>
      <w:r>
        <w:t xml:space="preserve">The Case Officer works on "Inspect, Draft Certificate and Conditions,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2" name="img022.png" descr="Inspect, Draft Certificate and Condition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Inspect, Draft Certificate and Conditions, Send for Signature"/>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Inspect, Draft Certificate and Conditions, Send for Signature.</w:t>
      </w:r>
    </w:p>
    <w:p>
      <w:pPr>
        <w:pStyle w:val="Heading3"/>
        <w:keepNext/>
      </w:pPr>
      <w:r>
        <w:t xml:space="preserve">Step 16. Decide: Review, e-Sign and Complete</w:t>
      </w:r>
    </w:p>
    <w:p>
      <w:pPr>
        <w:keepNext/>
      </w:pPr>
      <w:r>
        <w:rPr>
          <w:i/>
          <w:iCs/>
        </w:rPr>
        <w:t xml:space="preserve">Case Officer · Back office</w:t>
      </w:r>
    </w:p>
    <w:p>
      <w:pPr>
        <w:keepNext/>
      </w:pPr>
      <w:r>
        <w:t xml:space="preserve">At "Review, e-Sign and Complete"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3" name="img023.png" descr="Decide: Review, e-Sign and Comp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Decide: Review, e-Sign and Complete"/>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Decide: Review, e-Sign and Complete.</w:t>
      </w:r>
    </w:p>
    <w:p>
      <w:pPr>
        <w:pStyle w:val="Heading3"/>
        <w:keepNext/>
      </w:pPr>
      <w:r>
        <w:t xml:space="preserve">Step 17. Issue the document</w:t>
      </w:r>
    </w:p>
    <w:p>
      <w:pPr>
        <w:keepNext/>
      </w:pPr>
      <w:r>
        <w:rPr>
          <w:i/>
          <w:iCs/>
        </w:rPr>
        <w:t xml:space="preserve">Case Officer · Back office</w:t>
      </w:r>
    </w:p>
    <w:p>
      <w:pPr>
        <w:keepNext/>
      </w:pPr>
      <w:r>
        <w:t xml:space="preserve">The service's validity ("not stated")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4" name="img024.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Issue the document"/>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Issue the document.</w:t>
      </w:r>
    </w:p>
    <w:p>
      <w:pPr>
        <w:pStyle w:val="Heading3"/>
        <w:keepNext/>
      </w:pPr>
      <w:r>
        <w:t xml:space="preserve">Step 18. The document in My permits</w:t>
      </w:r>
    </w:p>
    <w:p>
      <w:pPr>
        <w:keepNext/>
      </w:pPr>
      <w:r>
        <w:rPr>
          <w:i/>
          <w:iCs/>
        </w:rPr>
        <w:t xml:space="preserve">Citizen · National e-Services portal</w:t>
      </w:r>
    </w:p>
    <w:p>
      <w:pPr>
        <w:keepNext/>
      </w:pPr>
      <w:r>
        <w:t xml:space="preserve">The issued document (MSMS-WRLE-2026-00001 in this run: "Winding Rope Life Extension")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The document in My permits - desktop (left) and a 375 px phone (right).</w:t>
      </w:r>
    </w:p>
    <w:p>
      <w:pPr>
        <w:pStyle w:val="Heading3"/>
        <w:keepNext/>
      </w:pPr>
      <w:r>
        <w:t xml:space="preserve">Step 19.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bl>
    <w:p>
      <w:pPr>
        <w:pStyle w:val="Heading1"/>
        <w:keepNext/>
      </w:pPr>
      <w:r>
        <w:t xml:space="preserve">4. Output documents</w:t>
      </w:r>
    </w:p>
    <w:p>
      <w:pPr>
        <w:pStyle w:val="Heading2"/>
        <w:keepNext/>
      </w:pPr>
      <w:r>
        <w:t xml:space="preserve">Winding Rope Life Extension (sealed PDF)</w:t>
      </w:r>
    </w:p>
    <w:p>
      <w:r>
        <w:t xml:space="preserve">Issued when the case was approved, from the service's output configuration (service template MSMS.WindingRopeLifeExtension.Certificate.d),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9" name="img029.png" descr="Winding Rope Life Extens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Winding Rope Life Extension (sealed PDF)"/>
                    <pic:cNvPicPr/>
                  </pic:nvPicPr>
                  <pic:blipFill>
                    <a:blip r:embed="rIdImg29"/>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Winding Rope Life Extension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Winding Rope Life Extension</w:t>
            </w:r>
          </w:p>
        </w:tc>
      </w:tr>
      <w:tr>
        <w:trPr>
          <w:cantSplit/>
        </w:trPr>
        <w:tc>
          <w:tcPr>
            <w:tcW w:w="2835" w:type="dxa"/>
          </w:tcPr>
          <w:p>
            <w:pPr>
              <w:pStyle w:val="TableText"/>
            </w:pPr>
            <w:r>
              <w:t xml:space="preserve">Permit / licence number</w:t>
            </w:r>
          </w:p>
        </w:tc>
        <w:tc>
          <w:tcPr>
            <w:tcW w:w="6804" w:type="dxa"/>
          </w:tcPr>
          <w:p>
            <w:pPr>
              <w:pStyle w:val="TableText"/>
            </w:pPr>
            <w:r>
              <w:t xml:space="preserve">MSMS-WRLE-2026-00001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JU37-7D98-JF</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2026-10-21T08:43:37.276Z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2026-10-21T08:43:37.258Z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719ad76805f4f2cf...</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17 (Issue the document), step 18 (The document in My permits), step 19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MSMS-WRLE/00001/10-21-26 received - Your application MSMS-WRLE/00001/10-21-26 for Winding Rope Life Extension has been received by Minerals Regulation Commission.</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MSMS-WRLE/00001/10-21-26 - MSMS-WRLE/00001/10-21-26 (Winding Rope Life Extension)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MSMS-WRLE/00001/10-21-26 approved - MSMS-WRLE/00001/10-21-26 (Winding Rope Life Extension) has been approved.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Winding Rope Life Extension? - How was Winding Rope Life Extension?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MSMS-WRLE/00001/10-21-26 completed - MSMS-WRLE/00001/10-21-26 (Winding Rope Life Extension)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Winding Rope Life Extension document has been issued - MSMS-WRLE-2026-00001 has been issued for Winding Rope Life Extension.</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MSMS-WRLE/00001/10-21-26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MSMS-WRLE/00001/10-21-26 for Winding Rope Life Extension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MSMS-WRLE/00001/10-21-26 approved</w:t>
            </w:r>
          </w:p>
        </w:tc>
        <w:tc>
          <w:tcPr>
            <w:tcW w:w="1247" w:type="dxa"/>
          </w:tcPr>
          <w:p>
            <w:pPr>
              <w:pStyle w:val="TableText"/>
            </w:pPr>
            <w:r>
              <w:t xml:space="preserve">skipped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Winding Rope Life Extension?</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MSMS-WRLE/00001/10-21-26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Winding Rope Life Extension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Winding Rope Life Extension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497</w:t>
            </w:r>
          </w:p>
        </w:tc>
      </w:tr>
      <w:tr>
        <w:trPr>
          <w:cantSplit/>
        </w:trPr>
        <w:tc>
          <w:tcPr>
            <w:tcW w:w="2552" w:type="dxa"/>
          </w:tcPr>
          <w:p>
            <w:pPr>
              <w:pStyle w:val="TableText"/>
            </w:pPr>
            <w:r>
              <w:rPr>
                <w:b/>
                <w:bCs/>
              </w:rPr>
              <w:t xml:space="preserve">Legacy provider</w:t>
            </w:r>
          </w:p>
        </w:tc>
        <w:tc>
          <w:tcPr>
            <w:tcW w:w="7088" w:type="dxa"/>
          </w:tcPr>
          <w:p>
            <w:pPr>
              <w:pStyle w:val="TableText"/>
            </w:pPr>
            <w:r>
              <w:t xml:space="preserve">Minerals Regulation Commission (MSMS) under Ministry of Mines and Minerals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Winding Rope Life Extension: ZIGS_Forms_MSMS / MSMS.WindingRopeLifeExtension.Certificate</w:t>
            </w:r>
            <w:r>
              <w:br/>
              <w:t xml:space="preserve">Winding Rope Life Extension: ZIGS_Forms_MSMS / MSMS.WindingRopeLifeExtensionRenewal.Certificate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https://minessafety.gsb.gov.zm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2026-10-21T08:43:44Z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Minerals Regulation Commission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Winding Rope Life Extension</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Winding Rope Life Extension - service documentation</dc:title>
  <dc:subject>Minerals Regulation Commission</dc:subject>
  <dc:creator>GSB e-Services end-to-end suite</dc:creator>
  <cp:keywords>MSMS/winding-rope-life-extension</cp:keywords>
  <cp:revision>1</cp:revision>
  <dcterms:created xsi:type="dcterms:W3CDTF">2026-10-21T08:43:44Z</dcterms:created>
  <dcterms:modified xsi:type="dcterms:W3CDTF">2026-10-21T08:43:44Z</dcterms:modified>
</cp:coreProperties>
</file>