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CoverKicker"/>
        <w:spacing w:before="1800"/>
      </w:pPr>
      <w:r>
        <w:t xml:space="preserve">Republic of Zambia</w:t>
      </w:r>
    </w:p>
    <w:p>
      <w:pPr>
        <w:pStyle w:val="CoverKicker"/>
        <w:pBdr>
          <w:bottom w:val="single" w:sz="18" w:space="4" w:color="EF7D00"/>
        </w:pBdr>
        <w:spacing w:after="600"/>
      </w:pPr>
      <w:r>
        <w:t xml:space="preserve">GSB e-Services</w:t>
      </w:r>
    </w:p>
    <w:p>
      <w:pPr>
        <w:pStyle w:val="Title"/>
      </w:pPr>
      <w:r>
        <w:t xml:space="preserve">Application for Water Permit</w:t>
      </w:r>
    </w:p>
    <w:p>
      <w:pPr>
        <w:pStyle w:val="Subtitle"/>
      </w:pPr>
      <w:r>
        <w:t xml:space="preserve">Service documentation</w:t>
      </w:r>
    </w:p>
    <w:p>
      <w:pPr>
        <w:pStyle w:val="CoverMeta"/>
      </w:pPr>
      <w:r>
        <w:t xml:space="preserve">Owner: Water Resources Management Authority</w:t>
      </w:r>
    </w:p>
    <w:p>
      <w:pPr>
        <w:pStyle w:val="CoverMeta"/>
      </w:pPr>
      <w:r>
        <w:t xml:space="preserve">Service key: WARMA/water-permit</w:t>
      </w:r>
    </w:p>
    <w:p>
      <w:pPr>
        <w:pStyle w:val="CoverMeta"/>
      </w:pPr>
      <w:r>
        <w:t xml:space="preserve">Version: service v1, platform 9e8768d3</w:t>
      </w:r>
    </w:p>
    <w:p>
      <w:pPr>
        <w:pStyle w:val="CoverMeta"/>
      </w:pPr>
      <w:r>
        <w:t xml:space="preserve">Date: 2026-10-15</w:t>
      </w:r>
    </w:p>
    <w:p>
      <w:pPr>
        <w:pStyle w:val="Note"/>
        <w:spacing w:before="1200"/>
      </w:pPr>
      <w:r>
        <w:t xml:space="preserve">Generated automatically by the service's end-to-end test run. Every screenshot shows synthetic test data on a local test installation, never real personal data.</w:t>
      </w:r>
    </w:p>
    <w:p>
      <w:pPr>
        <w:pStyle w:val="Heading2"/>
        <w:pageBreakBefore/>
      </w:pPr>
      <w:r>
        <w:t xml:space="preserve">Contents</w:t>
      </w:r>
    </w:p>
    <w:p>
      <w:pPr>
        <w:pStyle w:val="ListBullet"/>
      </w:pPr>
      <w:r>
        <w:t xml:space="preserve">1. Service summary</w:t>
      </w:r>
    </w:p>
    <w:p>
      <w:pPr>
        <w:pStyle w:val="ListBullet"/>
      </w:pPr>
      <w:r>
        <w:t xml:space="preserve">2. Application process, step by step</w:t>
      </w:r>
    </w:p>
    <w:p>
      <w:pPr>
        <w:pStyle w:val="ListBullet"/>
      </w:pPr>
      <w:r>
        <w:t xml:space="preserve">3. Payment</w:t>
      </w:r>
    </w:p>
    <w:p>
      <w:pPr>
        <w:pStyle w:val="ListBullet"/>
      </w:pPr>
      <w:r>
        <w:t xml:space="preserve">4. Output documents</w:t>
      </w:r>
    </w:p>
    <w:p>
      <w:pPr>
        <w:pStyle w:val="ListBullet"/>
      </w:pPr>
      <w:r>
        <w:t xml:space="preserve">5. Notifications</w:t>
      </w:r>
    </w:p>
    <w:p>
      <w:pPr>
        <w:pStyle w:val="ListBullet"/>
      </w:pPr>
      <w:r>
        <w:t xml:space="preserve">6. Legacy mapping</w:t>
      </w:r>
    </w:p>
    <w:p>
      <w:pPr>
        <w:pStyle w:val="ListBullet"/>
      </w:pPr>
      <w:r>
        <w:t xml:space="preserve">7. Version and date</w:t>
      </w:r>
    </w:p>
    <w:p>
      <w:pPr>
        <w:pStyle w:val="Note"/>
      </w:pPr>
      <w:r>
        <w:t xml:space="preserve">This document describes the Application for Water Permit service of Water Resources Management Authority as the platform runs it today. It is generated by the service's end-to-end test: every step was performed by the test and every screenshot was taken during that run, with synthetic data. Regenerate it with "npm run docs:services" in the e2e suite; do not edit it by hand.</w:t>
      </w:r>
    </w:p>
    <w:p>
      <w:pPr>
        <w:pStyle w:val="Heading1"/>
        <w:keepNext/>
      </w:pPr>
      <w:r>
        <w:t xml:space="preserve">1. Service summary</w:t>
      </w:r>
    </w:p>
    <w:tbl>
      <w:tblPr>
        <w:tblStyle w:val="GSBTable"/>
        <w:tblW w:w="9639" w:type="dxa"/>
        <w:tblLayout w:type="fixed"/>
        <w:tblLook w:val="04A0" w:firstRow="0" w:lastRow="0" w:firstColumn="0" w:lastColumn="0" w:noHBand="0" w:noVBand="1"/>
      </w:tblPr>
      <w:tblGrid>
        <w:gridCol w:w="2552"/>
        <w:gridCol w:w="7088"/>
      </w:tblGrid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Service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Application for Water Permit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Owner (MDA)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Water Resources Management Authority (WARMA)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Purpose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Service offered to Individuals and Organizations allowing them to use public water for various purposes in Zambia.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Who can apply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Individual; Organization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How to apply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Online on the national e-Services portal, signed in with ZamPass; pay with ZamPay.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Fees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Temporary Fee: ZMW 0.00</w:t>
            </w:r>
            <w:r>
              <w:br/>
              <w:t xml:space="preserve">Temporary Fee: ZMW 0.00</w:t>
            </w:r>
            <w:r>
              <w:br/>
              <w:t xml:space="preserve">Application for a permit or renewal of a permit for usage up to 10 Megawatts (MW): ZMW 6666.67</w:t>
            </w:r>
            <w:r>
              <w:br/>
              <w:t xml:space="preserve">Annual access charges per kilowatt of installed capacity: ZMW 1.01</w:t>
            </w:r>
            <w:r>
              <w:br/>
              <w:t xml:space="preserve">Usage per kilowatt/hour(kWh) generated: ZMW 0.01</w:t>
            </w:r>
            <w:r>
              <w:br/>
              <w:t xml:space="preserve">In a cascade of any installed capacity per kWh generated: ZMW 0.00</w:t>
            </w:r>
            <w:r>
              <w:br/>
              <w:t xml:space="preserve">Application for a permit or renewal of a permit for usage up to 10 Megawatts (MW): ZMW 6666.67</w:t>
            </w:r>
            <w:r>
              <w:br/>
              <w:t xml:space="preserve">Annual access charges per kilowatt of installed capacity: ZMW 1.01</w:t>
            </w:r>
            <w:r>
              <w:br/>
              <w:t xml:space="preserve">Usage per kilowatt/hour(kWh) generated: ZMW 0.01</w:t>
            </w:r>
            <w:r>
              <w:br/>
              <w:t xml:space="preserve">In a cascade of any installed capacity per kWh generated: ZMW 0.00</w:t>
            </w:r>
            <w:r>
              <w:br/>
              <w:t xml:space="preserve">Application for a permit or renewal of a permit up to 100m3 per day: ZMW 668.67</w:t>
            </w:r>
            <w:r>
              <w:br/>
              <w:t xml:space="preserve">Application for a permit or renewal of a permit above 100m3 per day: ZMW 6666.67</w:t>
            </w:r>
            <w:r>
              <w:br/>
              <w:t xml:space="preserve">Usage tariff up to 100 m3 per day: ZMW 6.67</w:t>
            </w:r>
            <w:r>
              <w:br/>
              <w:t xml:space="preserve">Usage tariff above 100 m3 per day: ZMW 0.01</w:t>
            </w:r>
            <w:r>
              <w:br/>
              <w:t xml:space="preserve">Application for a permit or renewal of a permit up to 100m3 per day: ZMW 668.67</w:t>
            </w:r>
            <w:r>
              <w:br/>
              <w:t xml:space="preserve">Application for a permit or renewal of a permit above 100m3 per day: ZMW 6666.67</w:t>
            </w:r>
            <w:r>
              <w:br/>
              <w:t xml:space="preserve">Usage tariff up to 100 m3 per day: ZMW 6.67</w:t>
            </w:r>
            <w:r>
              <w:br/>
              <w:t xml:space="preserve">Usage tariff above 100 m3 per day: ZMW 0.01</w:t>
            </w:r>
            <w:r>
              <w:br/>
              <w:t xml:space="preserve">Application for a permit or renewal of a permit: ZMW 13333.33</w:t>
            </w:r>
            <w:r>
              <w:br/>
              <w:t xml:space="preserve">Annual access charge per m3 per day of permitted volume: ZMW 0.00</w:t>
            </w:r>
            <w:r>
              <w:br/>
              <w:t xml:space="preserve">Usage tariff per m3 per day: ZMW 0.01</w:t>
            </w:r>
            <w:r>
              <w:br/>
              <w:t xml:space="preserve">Application for a permit or renewal of a permit: ZMW 13333.33</w:t>
            </w:r>
            <w:r>
              <w:br/>
              <w:t xml:space="preserve">Annual access charge per m3 per day of permitted volume: ZMW 0.00</w:t>
            </w:r>
            <w:r>
              <w:br/>
              <w:t xml:space="preserve">Usage tariff per m3 per day: ZMW 0.01</w:t>
            </w:r>
            <w:r>
              <w:br/>
              <w:t xml:space="preserve">Application for a permit or renewal of a permit: ZMW 10000.00</w:t>
            </w:r>
            <w:r>
              <w:br/>
              <w:t xml:space="preserve">Annual access charge per m3 per year of permitted volume: ZMW 0.00</w:t>
            </w:r>
            <w:r>
              <w:br/>
              <w:t xml:space="preserve">Usage tariff per m3 per day: ZMW 0.01</w:t>
            </w:r>
            <w:r>
              <w:br/>
              <w:t xml:space="preserve">Application for a permit or renewal of a permit: ZMW 13333.33</w:t>
            </w:r>
            <w:r>
              <w:br/>
              <w:t xml:space="preserve">Annual access charge per m3 per year of permitted volume: ZMW 0.00</w:t>
            </w:r>
            <w:r>
              <w:br/>
              <w:t xml:space="preserve">Usage tariff per m3 per day: ZMW 0.01</w:t>
            </w:r>
            <w:r>
              <w:br/>
              <w:t xml:space="preserve">Application for a permit or renewal of a permit: ZMW 668.67</w:t>
            </w:r>
            <w:r>
              <w:br/>
              <w:t xml:space="preserve">Annual access charge per m3 per year of permitted volume: ZMW 0.00</w:t>
            </w:r>
            <w:r>
              <w:br/>
              <w:t xml:space="preserve">Usage tariff per m3 per day: ZMW 0.00</w:t>
            </w:r>
            <w:r>
              <w:br/>
              <w:t xml:space="preserve">Application for a permit or renewal of a permit: ZMW 668.67</w:t>
            </w:r>
            <w:r>
              <w:br/>
              <w:t xml:space="preserve">Annual access charge per m3 per year of permitted volume: ZMW 0.00</w:t>
            </w:r>
            <w:r>
              <w:br/>
              <w:t xml:space="preserve">Usage tariff per m3 per day: ZMW 0.00</w:t>
            </w:r>
            <w:r>
              <w:br/>
              <w:t xml:space="preserve">Application for a permit or renewal of a permit: ZMW 3933.33</w:t>
            </w:r>
            <w:r>
              <w:br/>
              <w:t xml:space="preserve">Application for a permit or renewal of a permit: ZMW 3933.33</w:t>
            </w:r>
            <w:r>
              <w:br/>
              <w:t xml:space="preserve">Application and renewal for permit for storage (chargeable on fifty percent of storage volume per m3): ZMW 0.01</w:t>
            </w:r>
            <w:r>
              <w:br/>
              <w:t xml:space="preserve">Application and renewal for permit for storage (chargeable on fifty percent of storage volume per m3): ZMW 0.01</w:t>
            </w:r>
            <w:r>
              <w:br/>
              <w:t xml:space="preserve">Application for a permit or renewal of a permit for volume between 75-149m3 per day: ZMW 33333.32</w:t>
            </w:r>
            <w:r>
              <w:br/>
              <w:t xml:space="preserve">Application for a permit or renewal of a permit for volume between 150-199m3 per day: ZMW 66666.67</w:t>
            </w:r>
            <w:r>
              <w:br/>
              <w:t xml:space="preserve">Application for a permit or renewal of a permit for volume in excess of 200m3 per day: ZMW 133333.33</w:t>
            </w:r>
            <w:r>
              <w:br/>
              <w:t xml:space="preserve">Application for a permit or renewal of a permit for volume between 75-149m3 per day: ZMW 33333.32</w:t>
            </w:r>
            <w:r>
              <w:br/>
              <w:t xml:space="preserve">Application for a permit or renewal of a permit for volume between 150-199m3 per day: ZMW 66666.67</w:t>
            </w:r>
            <w:r>
              <w:br/>
              <w:t xml:space="preserve">Application for a permit or renewal of a permit for volume in excess of 200m3 per day: ZMW 133333.33</w:t>
            </w:r>
            <w:r>
              <w:br/>
              <w:t xml:space="preserve">Application for an annual permit: ZMW 202666.67</w:t>
            </w:r>
            <w:r>
              <w:br/>
              <w:t xml:space="preserve">Application for an annual permit: ZMW 202666.67</w:t>
            </w:r>
            <w:r>
              <w:br/>
              <w:t xml:space="preserve">Application for an annual permit: ZMW 66666.67</w:t>
            </w:r>
            <w:r>
              <w:br/>
              <w:t xml:space="preserve">Application for an annual permit: ZMW 66666.67</w:t>
            </w:r>
            <w:r>
              <w:br/>
              <w:t xml:space="preserve">Application for construction of a dam with storage capacity of up to 200,000 m3: ZMW 1333.33</w:t>
            </w:r>
            <w:r>
              <w:br/>
              <w:t xml:space="preserve">Application for construction of a dam with storage capacity of up to 200,001 - 500,000 m3: ZMW 4666.67</w:t>
            </w:r>
            <w:r>
              <w:br/>
              <w:t xml:space="preserve">Application for construction of a dam with storage capacity of up to 500,001 – 1,000,000 m3: ZMW 13333.33</w:t>
            </w:r>
            <w:r>
              <w:br/>
              <w:t xml:space="preserve">Application for construction of a dam with storage capacity above 1,000,000 m3: ZMW 26666.67</w:t>
            </w:r>
            <w:r>
              <w:br/>
              <w:t xml:space="preserve">Application for construction of a dam with storage capacity of up to 200,000 m3: ZMW 1333.33</w:t>
            </w:r>
            <w:r>
              <w:br/>
              <w:t xml:space="preserve">Application for construction of a dam with storage capacity of up to 200,001 - 500,000 m3: ZMW 4666.67</w:t>
            </w:r>
            <w:r>
              <w:br/>
              <w:t xml:space="preserve">Application for construction of a dam with storage capacity of up to 500,001 – 1,000,000 m3: ZMW 13333.33</w:t>
            </w:r>
            <w:r>
              <w:br/>
              <w:t xml:space="preserve">Application for construction of a dam with storage capacity above 1,000,000 m3: ZMW 26666.67</w:t>
            </w:r>
            <w:r>
              <w:br/>
              <w:t xml:space="preserve">Application for construction of a weir: ZMW 2666.67</w:t>
            </w:r>
            <w:r>
              <w:br/>
              <w:t xml:space="preserve">Application for construction of a weir: ZMW 2666.67</w:t>
            </w:r>
            <w:r>
              <w:br/>
              <w:t xml:space="preserve">Application for construction of a diversion of canal: ZMW 13333.33</w:t>
            </w:r>
            <w:r>
              <w:br/>
              <w:t xml:space="preserve">Application for construction of a diversion of canal: ZMW 13333.33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Turnaround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60 days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Validity of the output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Validity depends on the purpose of the permit.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Required documents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National Registration Card (NRC) (required)</w:t>
            </w:r>
            <w:r>
              <w:br/>
              <w:t xml:space="preserve">Company Registration Certificate (required)</w:t>
            </w:r>
            <w:r>
              <w:br/>
              <w:t xml:space="preserve">Proof of land ownership (Title deed/Lease/Traditional Authority Consent Letter) (required)</w:t>
            </w:r>
            <w:r>
              <w:br/>
              <w:t xml:space="preserve">Borehole completion Report. (optional)</w:t>
            </w:r>
            <w:r>
              <w:br/>
              <w:t xml:space="preserve">Hydraulic Infrastructure design drawings and report. (optional)</w:t>
            </w:r>
            <w:r>
              <w:br/>
              <w:t xml:space="preserve">Environmental impact assessment. (optional)</w:t>
            </w:r>
            <w:r>
              <w:br/>
              <w:t xml:space="preserve">ZEMA Decision Letter. (optional)</w:t>
            </w:r>
            <w:r>
              <w:br/>
              <w:t xml:space="preserve">Approval letter from National Heritage Conservation Commission. (optional)</w:t>
            </w:r>
            <w:r>
              <w:br/>
              <w:t xml:space="preserve">Implementation Agreement from Ministry of Energy. (optional)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Output documents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Notice of Action</w:t>
            </w:r>
            <w:r>
              <w:br/>
              <w:t xml:space="preserve">Application form</w:t>
            </w:r>
            <w:r>
              <w:br/>
              <w:t xml:space="preserve">GF-1 Treasury Invoice</w:t>
            </w:r>
            <w:r>
              <w:br/>
              <w:t xml:space="preserve">GF-2 Treasury Receipt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Legal basis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The Water Resources Management Act, No. 21 of 2011 (http://extwprlegs1.fao.org/docs/pdf/zam117433.pdf)</w:t>
            </w:r>
            <w:r>
              <w:br/>
              <w:t xml:space="preserve">SI No. 18 Charges and Fees Regulations, 2018 (https://www.enotices.co.zm/download/statutory-instrument-no-18-of-2018-the-water-resources-management-charges-and-fees-regulations-pdf/)</w:t>
            </w:r>
          </w:p>
        </w:tc>
      </w:tr>
    </w:tbl>
    <w:p>
      <w:pPr>
        <w:pStyle w:val="Heading1"/>
        <w:keepNext/>
      </w:pPr>
      <w:r>
        <w:t xml:space="preserve">2. Application process, step by step</w:t>
      </w:r>
    </w:p>
    <w:p>
      <w:pPr>
        <w:pStyle w:val="Heading2"/>
        <w:keepNext/>
      </w:pPr>
      <w:r>
        <w:t xml:space="preserve">The process as configured</w:t>
      </w:r>
    </w:p>
    <w:tbl>
      <w:tblPr>
        <w:tblStyle w:val="GSBTable"/>
        <w:tblW w:w="9639" w:type="dxa"/>
        <w:tblLayout w:type="fixed"/>
        <w:tblLook w:val="04A0" w:firstRow="1" w:lastRow="0" w:firstColumn="0" w:lastColumn="0" w:noHBand="0" w:noVBand="1"/>
      </w:tblPr>
      <w:tblGrid>
        <w:gridCol w:w="794"/>
        <w:gridCol w:w="2268"/>
        <w:gridCol w:w="4026"/>
        <w:gridCol w:w="2552"/>
      </w:tblGrid>
      <w:tr>
        <w:trPr>
          <w:tblHeader/>
          <w:cantSplit/>
        </w:trPr>
        <w:tc>
          <w:tcPr>
            <w:tcW w:w="794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Step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Role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Task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Type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Applicant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Apply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form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2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Case Officer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Review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review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Case Officer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Generate Payment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generate-payment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Applicant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Payment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payment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Case Officer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Verify Payment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verify-payment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Supervisor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Review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review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Executive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Decision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decision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8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System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Generate Document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generate-document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9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System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Notify Client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notify</w:t>
            </w:r>
          </w:p>
        </w:tc>
      </w:tr>
    </w:tbl>
    <w:p>
      <w:pPr>
        <w:pStyle w:val="Heading2"/>
        <w:keepNext/>
      </w:pPr>
      <w:r>
        <w:t xml:space="preserve">Step by step</w:t>
      </w:r>
    </w:p>
    <w:p>
      <w:r>
        <w:t xml:space="preserve">Who takes part in this journey: Citizen, Case Officer, Supervisor, Executive, Anyone (public). Citizen steps are shown on a desktop and on a 375 px phone; back-office steps on a desktop.</w:t>
      </w:r>
    </w:p>
    <w:p>
      <w:pPr>
        <w:pStyle w:val="Heading3"/>
        <w:keepNext/>
      </w:pPr>
      <w:r>
        <w:t xml:space="preserve">Step 1. Find the service and read its page</w:t>
      </w:r>
    </w:p>
    <w:p>
      <w:pPr>
        <w:keepNext/>
      </w:pPr>
      <w:r>
        <w:rPr>
          <w:i/>
          <w:iCs/>
        </w:rPr>
        <w:t xml:space="preserve">Citizen · National e-Services portal</w:t>
      </w:r>
    </w:p>
    <w:p>
      <w:pPr>
        <w:keepNext/>
      </w:pPr>
      <w:r>
        <w:t xml:space="preserve">The citizen finds "Application for Water Permit" in the national directory and opens its page: the authority, the fees by use, the documents to have ready (proof of land ownership, the hydraulic design).</w:t>
      </w:r>
    </w:p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0" w:lastRow="0" w:firstColumn="0" w:lastColumn="0" w:noHBand="0" w:noVBand="1"/>
      </w:tblPr>
      <w:tblGrid>
        <w:gridCol w:w="6861"/>
        <w:gridCol w:w="2778"/>
      </w:tblGrid>
      <w:tr>
        <w:trPr>
          <w:cantSplit/>
        </w:trPr>
        <w:tc>
          <w:tcPr>
            <w:tcW w:w="6861" w:type="dxa"/>
          </w:tcPr>
          <w:p>
            <w:pPr>
              <w:keepNext/>
              <w:spacing w:after="0"/>
              <w:jc w:val="center"/>
            </w:pPr>
            <w:r>
              <w:drawing>
                <wp:inline distT="0" distB="0" distL="0" distR="0">
                  <wp:extent cx="4176000" cy="2751391"/>
                  <wp:effectExtent l="0" t="0" r="0" b="0"/>
                  <wp:docPr id="1001" name="img001.png" descr="Find the service and read its page - deskt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mg001.png" descr="Find the service and read its page - desktop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6000" cy="2751391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BFBFB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8" w:type="dxa"/>
          </w:tcPr>
          <w:p>
            <w:pPr>
              <w:keepNext/>
              <w:spacing w:after="0"/>
              <w:jc w:val="center"/>
            </w:pPr>
            <w:r>
              <w:drawing>
                <wp:inline distT="0" distB="0" distL="0" distR="0">
                  <wp:extent cx="1656000" cy="3585792"/>
                  <wp:effectExtent l="0" t="0" r="0" b="0"/>
                  <wp:docPr id="1002" name="img002.png" descr="Find the service and read its page - 375 px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" name="img002.png" descr="Find the service and read its page - 375 px phone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00" cy="3585792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BFBFB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aption"/>
      </w:pPr>
      <w:r>
        <w:t xml:space="preserve">Step 1: Find the service and read its page - desktop (left) and a 375 px phone (right).</w:t>
      </w:r>
    </w:p>
    <w:p>
      <w:pPr>
        <w:pStyle w:val="Heading3"/>
        <w:keepNext/>
      </w:pPr>
      <w:r>
        <w:t xml:space="preserve">Step 2. Take the application on</w:t>
      </w:r>
    </w:p>
    <w:p>
      <w:pPr>
        <w:keepNext/>
      </w:pPr>
      <w:r>
        <w:rPr>
          <w:i/>
          <w:iCs/>
        </w:rPr>
        <w:t xml:space="preserve">Case Officer · Back office (done through its case API in the test run: no screenshot)</w:t>
      </w:r>
    </w:p>
    <w:p>
      <w:r>
        <w:t xml:space="preserve">The Case Officer takes the new application on (assigned to them). The case moves from "Submitted" to "CO Review".</w:t>
      </w:r>
    </w:p>
    <w:p>
      <w:pPr>
        <w:pStyle w:val="Heading3"/>
        <w:keepNext/>
      </w:pPr>
      <w:r>
        <w:t xml:space="preserve">Step 3. Record the catchment and the permitted volume</w:t>
      </w:r>
    </w:p>
    <w:p>
      <w:pPr>
        <w:keepNext/>
      </w:pPr>
      <w:r>
        <w:rPr>
          <w:i/>
          <w:iCs/>
        </w:rPr>
        <w:t xml:space="preserve">Case Officer · Back office</w:t>
      </w:r>
    </w:p>
    <w:p>
      <w:pPr>
        <w:keepNext/>
      </w:pPr>
      <w:r>
        <w:t xml:space="preserve">After the physical inspection the officer opens the application in the water permit register (Ministry functions -&gt; Water resources -&gt; Water permits) and records the catchment, the sub-catchment and the volume to permit. Every correction needs a reason and is kept with the old values. The location came from the application (latitude and longitude).</w:t>
      </w:r>
    </w:p>
    <w:p>
      <w:pPr>
        <w:keepNext/>
        <w:spacing w:after="0"/>
        <w:jc w:val="center"/>
      </w:pPr>
      <w:r>
        <w:drawing>
          <wp:inline distT="0" distB="0" distL="0" distR="0">
            <wp:extent cx="5940000" cy="3913616"/>
            <wp:effectExtent l="0" t="0" r="0" b="0"/>
            <wp:docPr id="1003" name="img003.png" descr="Record the catchment and the permitted volu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" name="img003.png" descr="Record the catchment and the permitted volume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913616"/>
                    </a:xfrm>
                    <a:prstGeom prst="rect">
                      <a:avLst/>
                    </a:prstGeom>
                    <a:ln w="6350">
                      <a:solidFill>
                        <a:srgbClr val="BFBFB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Step 3: Record the catchment and the permitted volume.</w:t>
      </w:r>
    </w:p>
    <w:p>
      <w:pPr>
        <w:pStyle w:val="Heading3"/>
        <w:keepNext/>
      </w:pPr>
      <w:r>
        <w:t xml:space="preserve">Step 4. Receive, Inspect, Report Findings</w:t>
      </w:r>
    </w:p>
    <w:p>
      <w:pPr>
        <w:keepNext/>
      </w:pPr>
      <w:r>
        <w:rPr>
          <w:i/>
          <w:iCs/>
        </w:rPr>
        <w:t xml:space="preserve">Case Officer · Back office (done through its case API in the test run: no screenshot)</w:t>
      </w:r>
    </w:p>
    <w:p>
      <w:r>
        <w:t xml:space="preserve">The Case Officer completes "Receive, Inspect, Report Findings". The case moves from "CO Review" to "CO Generate Payment".</w:t>
      </w:r>
    </w:p>
    <w:p>
      <w:pPr>
        <w:pStyle w:val="Heading3"/>
        <w:keepNext/>
      </w:pPr>
      <w:r>
        <w:t xml:space="preserve">Step 5. Set the permit fee</w:t>
      </w:r>
    </w:p>
    <w:p>
      <w:pPr>
        <w:keepNext/>
      </w:pPr>
      <w:r>
        <w:rPr>
          <w:i/>
          <w:iCs/>
        </w:rPr>
        <w:t xml:space="preserve">Case Officer · Back office (done through its case API in the test run: no screenshot)</w:t>
      </w:r>
    </w:p>
    <w:p>
      <w:r>
        <w:t xml:space="preserve">After the inspection the officer sets the fee from the schedule for the use applied for (ZMW 6666.67 in this run: a permit for usage up to 10 MW); the citizen is invoiced.</w:t>
      </w:r>
    </w:p>
    <w:p>
      <w:pPr>
        <w:pStyle w:val="Heading3"/>
        <w:keepNext/>
      </w:pPr>
      <w:r>
        <w:t xml:space="preserve">Step 6. Pay the permit fee</w:t>
      </w:r>
    </w:p>
    <w:p>
      <w:pPr>
        <w:keepNext/>
      </w:pPr>
      <w:r>
        <w:rPr>
          <w:i/>
          <w:iCs/>
        </w:rPr>
        <w:t xml:space="preserve">Citizen · National e-Services portal</w:t>
      </w:r>
    </w:p>
    <w:p>
      <w:pPr>
        <w:keepNext/>
      </w:pPr>
      <w:r>
        <w:t xml:space="preserve">The application waits for the citizen’s payment in My Workplace, with a Pay button (ZamPay: mobile money or bank card).</w:t>
      </w:r>
    </w:p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0" w:lastRow="0" w:firstColumn="0" w:lastColumn="0" w:noHBand="0" w:noVBand="1"/>
      </w:tblPr>
      <w:tblGrid>
        <w:gridCol w:w="6861"/>
        <w:gridCol w:w="2778"/>
      </w:tblGrid>
      <w:tr>
        <w:trPr>
          <w:cantSplit/>
        </w:trPr>
        <w:tc>
          <w:tcPr>
            <w:tcW w:w="6861" w:type="dxa"/>
          </w:tcPr>
          <w:p>
            <w:pPr>
              <w:keepNext/>
              <w:spacing w:after="0"/>
              <w:jc w:val="center"/>
            </w:pPr>
            <w:r>
              <w:drawing>
                <wp:inline distT="0" distB="0" distL="0" distR="0">
                  <wp:extent cx="4176000" cy="2751391"/>
                  <wp:effectExtent l="0" t="0" r="0" b="0"/>
                  <wp:docPr id="1004" name="img004.png" descr="Pay the permit fee - deskt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" name="img004.png" descr="Pay the permit fee - desktop"/>
                          <pic:cNvPicPr/>
                        </pic:nvPicPr>
                        <pic:blipFill>
                          <a:blip r:embed="rIdImg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6000" cy="2751391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BFBFB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8" w:type="dxa"/>
          </w:tcPr>
          <w:p>
            <w:pPr>
              <w:keepNext/>
              <w:spacing w:after="0"/>
              <w:jc w:val="center"/>
            </w:pPr>
            <w:r>
              <w:drawing>
                <wp:inline distT="0" distB="0" distL="0" distR="0">
                  <wp:extent cx="1656000" cy="3585792"/>
                  <wp:effectExtent l="0" t="0" r="0" b="0"/>
                  <wp:docPr id="1005" name="img005.png" descr="Pay the permit fee - 375 px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5" name="img005.png" descr="Pay the permit fee - 375 px phone"/>
                          <pic:cNvPicPr/>
                        </pic:nvPicPr>
                        <pic:blipFill>
                          <a:blip r:embed="rIdImg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00" cy="3585792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BFBFB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aption"/>
      </w:pPr>
      <w:r>
        <w:t xml:space="preserve">Step 6: Pay the permit fee - desktop (left) and a 375 px phone (right).</w:t>
      </w:r>
    </w:p>
    <w:p>
      <w:pPr>
        <w:pStyle w:val="Heading3"/>
        <w:keepNext/>
      </w:pPr>
      <w:r>
        <w:t xml:space="preserve">Step 7. Payment</w:t>
      </w:r>
    </w:p>
    <w:p>
      <w:pPr>
        <w:keepNext/>
      </w:pPr>
      <w:r>
        <w:rPr>
          <w:i/>
          <w:iCs/>
        </w:rPr>
        <w:t xml:space="preserve">Case Officer · Back office (done through its case API in the test run: no screenshot)</w:t>
      </w:r>
    </w:p>
    <w:p>
      <w:r>
        <w:t xml:space="preserve">The Case Officer completes "Payment". The case moves from "CO Verify Payment" to "SV Review".</w:t>
      </w:r>
    </w:p>
    <w:p>
      <w:pPr>
        <w:pStyle w:val="Heading3"/>
        <w:keepNext/>
      </w:pPr>
      <w:r>
        <w:t xml:space="preserve">Step 8. Review, Add Comments, Send for Signature</w:t>
      </w:r>
    </w:p>
    <w:p>
      <w:pPr>
        <w:keepNext/>
      </w:pPr>
      <w:r>
        <w:rPr>
          <w:i/>
          <w:iCs/>
        </w:rPr>
        <w:t xml:space="preserve">Supervisor · Back office (done through its case API in the test run: no screenshot)</w:t>
      </w:r>
    </w:p>
    <w:p>
      <w:r>
        <w:t xml:space="preserve">The Supervisor completes "Review, Add Comments, Send for Signature". The case moves from "SV Review" to "EX Decision".</w:t>
      </w:r>
    </w:p>
    <w:p>
      <w:pPr>
        <w:pStyle w:val="Heading3"/>
        <w:keepNext/>
      </w:pPr>
      <w:r>
        <w:t xml:space="preserve">Step 9. Review, Inspect, e-Sign</w:t>
      </w:r>
    </w:p>
    <w:p>
      <w:pPr>
        <w:keepNext/>
      </w:pPr>
      <w:r>
        <w:rPr>
          <w:i/>
          <w:iCs/>
        </w:rPr>
        <w:t xml:space="preserve">Executive · Back office (done through its case API in the test run: no screenshot)</w:t>
      </w:r>
    </w:p>
    <w:p>
      <w:r>
        <w:t xml:space="preserve">The Executive decides: approve ("Review, Inspect, e-Sign"). The case moves from "EX Decision" to "Completed".</w:t>
      </w:r>
    </w:p>
    <w:p>
      <w:pPr>
        <w:pStyle w:val="Heading3"/>
        <w:keepNext/>
      </w:pPr>
      <w:r>
        <w:t xml:space="preserve">Step 10. The permit in the water permit register</w:t>
      </w:r>
    </w:p>
    <w:p>
      <w:pPr>
        <w:keepNext/>
      </w:pPr>
      <w:r>
        <w:rPr>
          <w:i/>
          <w:iCs/>
        </w:rPr>
        <w:t xml:space="preserve">Supervisor · Back office</w:t>
      </w:r>
    </w:p>
    <w:p>
      <w:pPr>
        <w:keepNext/>
      </w:pPr>
      <w:r>
        <w:t xml:space="preserve">The register shows the new permit as Active, with its source, purpose, catchment and volume. Its status is read from the permit itself, so a renewal, suspension or revocation shows here at once.</w:t>
      </w:r>
    </w:p>
    <w:p>
      <w:pPr>
        <w:keepNext/>
        <w:spacing w:after="0"/>
        <w:jc w:val="center"/>
      </w:pPr>
      <w:r>
        <w:drawing>
          <wp:inline distT="0" distB="0" distL="0" distR="0">
            <wp:extent cx="5940000" cy="3913616"/>
            <wp:effectExtent l="0" t="0" r="0" b="0"/>
            <wp:docPr id="1006" name="img006.png" descr="The permit in the water permit regi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" name="img006.png" descr="The permit in the water permit register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913616"/>
                    </a:xfrm>
                    <a:prstGeom prst="rect">
                      <a:avLst/>
                    </a:prstGeom>
                    <a:ln w="6350">
                      <a:solidFill>
                        <a:srgbClr val="BFBFB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Step 10: The permit in the water permit register.</w:t>
      </w:r>
    </w:p>
    <w:p>
      <w:pPr>
        <w:pStyle w:val="Heading3"/>
        <w:keepNext/>
      </w:pPr>
      <w:r>
        <w:t xml:space="preserve">Step 11. Permitted volumes by catchment</w:t>
      </w:r>
    </w:p>
    <w:p>
      <w:pPr>
        <w:keepNext/>
      </w:pPr>
      <w:r>
        <w:rPr>
          <w:i/>
          <w:iCs/>
        </w:rPr>
        <w:t xml:space="preserve">Supervisor · Back office</w:t>
      </w:r>
    </w:p>
    <w:p>
      <w:pPr>
        <w:keepNext/>
      </w:pPr>
      <w:r>
        <w:t xml:space="preserve">Catchments adds up the volumes of the permits in force. It is a register figure: there is no catchment allocation pool (input.md F90).</w:t>
      </w:r>
    </w:p>
    <w:p>
      <w:pPr>
        <w:keepNext/>
        <w:spacing w:after="0"/>
        <w:jc w:val="center"/>
      </w:pPr>
      <w:r>
        <w:drawing>
          <wp:inline distT="0" distB="0" distL="0" distR="0">
            <wp:extent cx="5940000" cy="3913616"/>
            <wp:effectExtent l="0" t="0" r="0" b="0"/>
            <wp:docPr id="1007" name="img007.png" descr="Permitted volumes by catch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" name="img007.png" descr="Permitted volumes by catchment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913616"/>
                    </a:xfrm>
                    <a:prstGeom prst="rect">
                      <a:avLst/>
                    </a:prstGeom>
                    <a:ln w="6350">
                      <a:solidFill>
                        <a:srgbClr val="BFBFB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Step 11: Permitted volumes by catchment.</w:t>
      </w:r>
    </w:p>
    <w:p>
      <w:pPr>
        <w:pStyle w:val="Heading3"/>
        <w:keepNext/>
      </w:pPr>
      <w:r>
        <w:t xml:space="preserve">Step 12. The permit in My permits</w:t>
      </w:r>
    </w:p>
    <w:p>
      <w:pPr>
        <w:keepNext/>
      </w:pPr>
      <w:r>
        <w:rPr>
          <w:i/>
          <w:iCs/>
        </w:rPr>
        <w:t xml:space="preserve">Citizen · National e-Services portal</w:t>
      </w:r>
    </w:p>
    <w:p>
      <w:pPr>
        <w:keepNext/>
      </w:pPr>
      <w:r>
        <w:t xml:space="preserve">The permit is listed in "My permits and licences" with its validity, the water source, purpose, catchment and volume (a generic block: any permit can show its particulars), and a download of the sealed PDF.</w:t>
      </w:r>
    </w:p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0" w:lastRow="0" w:firstColumn="0" w:lastColumn="0" w:noHBand="0" w:noVBand="1"/>
      </w:tblPr>
      <w:tblGrid>
        <w:gridCol w:w="6861"/>
        <w:gridCol w:w="2778"/>
      </w:tblGrid>
      <w:tr>
        <w:trPr>
          <w:cantSplit/>
        </w:trPr>
        <w:tc>
          <w:tcPr>
            <w:tcW w:w="6861" w:type="dxa"/>
          </w:tcPr>
          <w:p>
            <w:pPr>
              <w:keepNext/>
              <w:spacing w:after="0"/>
              <w:jc w:val="center"/>
            </w:pPr>
            <w:r>
              <w:drawing>
                <wp:inline distT="0" distB="0" distL="0" distR="0">
                  <wp:extent cx="4176000" cy="2751391"/>
                  <wp:effectExtent l="0" t="0" r="0" b="0"/>
                  <wp:docPr id="1008" name="img008.png" descr="The permit in My permits - deskt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8" name="img008.png" descr="The permit in My permits - desktop"/>
                          <pic:cNvPicPr/>
                        </pic:nvPicPr>
                        <pic:blipFill>
                          <a:blip r:embed="rIdImg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6000" cy="2751391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BFBFB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8" w:type="dxa"/>
          </w:tcPr>
          <w:p>
            <w:pPr>
              <w:keepNext/>
              <w:spacing w:after="0"/>
              <w:jc w:val="center"/>
            </w:pPr>
            <w:r>
              <w:drawing>
                <wp:inline distT="0" distB="0" distL="0" distR="0">
                  <wp:extent cx="1656000" cy="3585792"/>
                  <wp:effectExtent l="0" t="0" r="0" b="0"/>
                  <wp:docPr id="1009" name="img009.png" descr="The permit in My permits - 375 px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9" name="img009.png" descr="The permit in My permits - 375 px phone"/>
                          <pic:cNvPicPr/>
                        </pic:nvPicPr>
                        <pic:blipFill>
                          <a:blip r:embed="rIdImg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00" cy="3585792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BFBFB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aption"/>
      </w:pPr>
      <w:r>
        <w:t xml:space="preserve">Step 12: The permit in My permits - desktop (left) and a 375 px phone (right).</w:t>
      </w:r>
    </w:p>
    <w:p>
      <w:pPr>
        <w:pStyle w:val="Heading3"/>
        <w:keepNext/>
      </w:pPr>
      <w:r>
        <w:t xml:space="preserve">Step 13. Verify the permit</w:t>
      </w:r>
    </w:p>
    <w:p>
      <w:pPr>
        <w:keepNext/>
      </w:pPr>
      <w:r>
        <w:rPr>
          <w:i/>
          <w:iCs/>
        </w:rPr>
        <w:t xml:space="preserve">Anyone (public) · Public verification page</w:t>
      </w:r>
    </w:p>
    <w:p>
      <w:pPr>
        <w:keepNext/>
      </w:pPr>
      <w:r>
        <w:t xml:space="preserve">The QR code on the permit opens the public verification page: genuine and current, and whether the electronic seal is valid. No sign-in is needed.</w:t>
      </w:r>
    </w:p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0" w:lastRow="0" w:firstColumn="0" w:lastColumn="0" w:noHBand="0" w:noVBand="1"/>
      </w:tblPr>
      <w:tblGrid>
        <w:gridCol w:w="6861"/>
        <w:gridCol w:w="2778"/>
      </w:tblGrid>
      <w:tr>
        <w:trPr>
          <w:cantSplit/>
        </w:trPr>
        <w:tc>
          <w:tcPr>
            <w:tcW w:w="6861" w:type="dxa"/>
          </w:tcPr>
          <w:p>
            <w:pPr>
              <w:keepNext/>
              <w:spacing w:after="0"/>
              <w:jc w:val="center"/>
            </w:pPr>
            <w:r>
              <w:drawing>
                <wp:inline distT="0" distB="0" distL="0" distR="0">
                  <wp:extent cx="4176000" cy="2751391"/>
                  <wp:effectExtent l="0" t="0" r="0" b="0"/>
                  <wp:docPr id="1010" name="img010.png" descr="Verify the permit - deskt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" name="img010.png" descr="Verify the permit - desktop"/>
                          <pic:cNvPicPr/>
                        </pic:nvPicPr>
                        <pic:blipFill>
                          <a:blip r:embed="rIdImg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6000" cy="2751391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BFBFB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8" w:type="dxa"/>
          </w:tcPr>
          <w:p>
            <w:pPr>
              <w:keepNext/>
              <w:spacing w:after="0"/>
              <w:jc w:val="center"/>
            </w:pPr>
            <w:r>
              <w:drawing>
                <wp:inline distT="0" distB="0" distL="0" distR="0">
                  <wp:extent cx="1656000" cy="3585792"/>
                  <wp:effectExtent l="0" t="0" r="0" b="0"/>
                  <wp:docPr id="1011" name="img011.png" descr="Verify the permit - 375 px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1" name="img011.png" descr="Verify the permit - 375 px phone"/>
                          <pic:cNvPicPr/>
                        </pic:nvPicPr>
                        <pic:blipFill>
                          <a:blip r:embed="rIdImg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00" cy="3585792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BFBFB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aption"/>
      </w:pPr>
      <w:r>
        <w:t xml:space="preserve">Step 13: Verify the permit - desktop (left) and a 375 px phone (right).</w:t>
      </w:r>
    </w:p>
    <w:p>
      <w:pPr>
        <w:pStyle w:val="Heading1"/>
        <w:keepNext/>
      </w:pPr>
      <w:r>
        <w:t xml:space="preserve">3. Payment</w:t>
      </w:r>
    </w:p>
    <w:tbl>
      <w:tblPr>
        <w:tblStyle w:val="GSBTable"/>
        <w:tblW w:w="9639" w:type="dxa"/>
        <w:tblLayout w:type="fixed"/>
        <w:tblLook w:val="04A0" w:firstRow="1" w:lastRow="0" w:firstColumn="0" w:lastColumn="0" w:noHBand="0" w:noVBand="1"/>
      </w:tblPr>
      <w:tblGrid>
        <w:gridCol w:w="2835"/>
        <w:gridCol w:w="6804"/>
      </w:tblGrid>
      <w:tr>
        <w:trPr>
          <w:tblHeader/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Item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In the test run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Fee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ZMW 6666.67: set by the officer from the imported fee schedule (the legacy fee is "Dynamic": by use and capacity)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When it is paid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After the inspection, before the decision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Invoice number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3992600898204459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Paid through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ZamPay (the ZamPay test double in this run)</w:t>
            </w:r>
          </w:p>
        </w:tc>
      </w:tr>
    </w:tbl>
    <w:p>
      <w:pPr>
        <w:spacing w:before="160"/>
      </w:pPr>
      <w:r>
        <w:t xml:space="preserve">On screen: step 5 (Set the permit fee), step 6 (Pay the permit fee) in section 2.</w:t>
      </w:r>
    </w:p>
    <w:p>
      <w:pPr>
        <w:pStyle w:val="Heading1"/>
        <w:keepNext/>
      </w:pPr>
      <w:r>
        <w:t xml:space="preserve">4. Output documents</w:t>
      </w:r>
    </w:p>
    <w:p>
      <w:pPr>
        <w:pStyle w:val="Heading2"/>
        <w:keepNext/>
      </w:pPr>
      <w:r>
        <w:t xml:space="preserve">Application for Water Permit (sealed PDF)</w:t>
      </w:r>
    </w:p>
    <w:p>
      <w:r>
        <w:t xml:space="preserve">The water permit issued when the Executive decides, with the abstraction particulars from the register as its conditions, sealed with the platform's electronic seal.</w:t>
      </w:r>
    </w:p>
    <w:p>
      <w:pPr>
        <w:keepNext/>
        <w:spacing w:after="0"/>
        <w:jc w:val="center"/>
      </w:pPr>
      <w:r>
        <w:drawing>
          <wp:inline distT="0" distB="0" distL="0" distR="0">
            <wp:extent cx="4500000" cy="6365163"/>
            <wp:effectExtent l="0" t="0" r="0" b="0"/>
            <wp:docPr id="1012" name="img012.png" descr="Application for Water Permit (sealed PDF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" name="img012.png" descr="Application for Water Permit (sealed PDF)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6365163"/>
                    </a:xfrm>
                    <a:prstGeom prst="rect">
                      <a:avLst/>
                    </a:prstGeom>
                    <a:ln w="6350">
                      <a:solidFill>
                        <a:srgbClr val="BFBFB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Application for Water Permit (sealed PDF) - first of 1 page, as issued in the test run.</w:t>
      </w:r>
    </w:p>
    <w:p>
      <w:pPr>
        <w:pStyle w:val="Heading3"/>
        <w:keepNext/>
      </w:pPr>
      <w:r>
        <w:t xml:space="preserve">Fields</w:t>
      </w:r>
    </w:p>
    <w:tbl>
      <w:tblPr>
        <w:tblStyle w:val="GSBTable"/>
        <w:tblW w:w="9639" w:type="dxa"/>
        <w:tblLayout w:type="fixed"/>
        <w:tblLook w:val="04A0" w:firstRow="1" w:lastRow="0" w:firstColumn="0" w:lastColumn="0" w:noHBand="0" w:noVBand="1"/>
      </w:tblPr>
      <w:tblGrid>
        <w:gridCol w:w="2835"/>
        <w:gridCol w:w="6804"/>
      </w:tblGrid>
      <w:tr>
        <w:trPr>
          <w:tblHeader/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Value in the test run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Document title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Application for Water Permit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Permit / licence number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WARMA-AWP-2026-00001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Holder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Chanda Mwila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Valid from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2026-10-15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Valid until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2031-10-15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Status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active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Verification code (printed with a QR code)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Y5QS-L8JP-U7</w:t>
            </w:r>
          </w:p>
        </w:tc>
      </w:tr>
    </w:tbl>
    <w:p>
      <w:pPr>
        <w:pStyle w:val="Heading3"/>
        <w:keepNext/>
      </w:pPr>
      <w:r>
        <w:t xml:space="preserve">Seal</w:t>
      </w:r>
    </w:p>
    <w:tbl>
      <w:tblPr>
        <w:tblStyle w:val="GSBTable"/>
        <w:tblW w:w="9639" w:type="dxa"/>
        <w:tblLayout w:type="fixed"/>
        <w:tblLook w:val="04A0" w:firstRow="0" w:lastRow="0" w:firstColumn="0" w:lastColumn="0" w:noHBand="0" w:noVBand="1"/>
      </w:tblPr>
      <w:tblGrid>
        <w:gridCol w:w="2552"/>
        <w:gridCol w:w="7088"/>
      </w:tblGrid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Seal status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sealed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Signature level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PAdES-B-T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Sealed by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the platform seal (development key in the test run)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Signed at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2026-10-15T21:21:02.643Z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Trusted time-stamp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2026-10-15T21:21:02.993Z (time-stamping authority)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Document fingerprint (SHA-256)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dde37215e18df414...</w:t>
            </w:r>
          </w:p>
        </w:tc>
      </w:tr>
    </w:tbl>
    <w:p>
      <w:pPr>
        <w:pStyle w:val="Heading3"/>
        <w:keepNext/>
      </w:pPr>
      <w:r>
        <w:t xml:space="preserve">Verification</w:t>
      </w:r>
    </w:p>
    <w:tbl>
      <w:tblPr>
        <w:tblStyle w:val="GSBTable"/>
        <w:tblW w:w="9639" w:type="dxa"/>
        <w:tblLayout w:type="fixed"/>
        <w:tblLook w:val="04A0" w:firstRow="0" w:lastRow="0" w:firstColumn="0" w:lastColumn="0" w:noHBand="0" w:noVBand="1"/>
      </w:tblPr>
      <w:tblGrid>
        <w:gridCol w:w="2552"/>
        <w:gridCol w:w="7088"/>
      </w:tblGrid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Where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The public verification page of the national portal, &lt;portal&gt;/verify/&lt;verification code&gt;, opened by scanning the QR code on the document.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What it shows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Whether the document is genuine and current, its holder and validity, and whether the electronic seal is valid and who sealed it.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Checking a copy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Anyone can upload a PDF they were given; the page says whether it is exactly the document that was issued. A changed copy is reported as not matching.</w:t>
            </w:r>
          </w:p>
        </w:tc>
      </w:tr>
    </w:tbl>
    <w:p>
      <w:pPr>
        <w:spacing w:before="160"/>
      </w:pPr>
      <w:r>
        <w:t xml:space="preserve">On screen: step 10 (The permit in the water permit register), step 11 (Permitted volumes by catchment), step 12 (The permit in My permits), step 13 (Verify the permit) in section 2.</w:t>
      </w:r>
    </w:p>
    <w:p>
      <w:pPr>
        <w:pStyle w:val="Heading1"/>
        <w:keepNext/>
      </w:pPr>
      <w:r>
        <w:t xml:space="preserve">5. Notifications</w:t>
      </w:r>
    </w:p>
    <w:tbl>
      <w:tblPr>
        <w:tblStyle w:val="GSBTable"/>
        <w:tblW w:w="9639" w:type="dxa"/>
        <w:tblLayout w:type="fixed"/>
        <w:tblLook w:val="04A0" w:firstRow="1" w:lastRow="0" w:firstColumn="0" w:lastColumn="0" w:noHBand="0" w:noVBand="1"/>
      </w:tblPr>
      <w:tblGrid>
        <w:gridCol w:w="1928"/>
        <w:gridCol w:w="907"/>
        <w:gridCol w:w="1474"/>
        <w:gridCol w:w="4082"/>
        <w:gridCol w:w="1247"/>
      </w:tblGrid>
      <w:tr>
        <w:trPr>
          <w:tblHeader/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When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Channel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To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Message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Delivery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Application received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Application WARMA-AWP/00001/10-15-26 received - Your application WARMA-AWP/00001/10-15-26 for Application for Water Permit has been received by Water Resources Management Authority.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Status changed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Update on application WARMA-AWP/00001/10-15-26 - WARMA-AWP/00001/10-15-26 (Application for Water Permit) is now: With the office - being reviewed.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Payment due (invoice raised)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Payment due for application WARMA-AWP/00001/10-15-26 - The fee of ZMW 6666.67 for Application for Water Permit (WARMA-AWP/00001/10-15-26) is now due. Invoice 3992600898204459.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Payment received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Payment received for WARMA-AWP/00001/10-15-26 - Your payment of ZMW 6666.67 for WARMA-AWP/00001/10-15-26 (Application for Water Permit) has been received. Receipt: &lt;ZamPay&gt;/pdf?documentType=receipt&amp;invoiceNumber=3992600898204459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Licence / permit issued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Your Application for Water Permit document has been issued - WARMA-AWP-2026-00001 has been issued for Application for Water Permit and is valid until 15/10/2031.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Invitation to rate the service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How was Application for Water Permit? - How was Application for Water Permit? Tell us in about a minute.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Decision: approved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Application WARMA-AWP/00001/10-15-26 completed - WARMA-AWP/00001/10-15-26 (Application for Water Permit) is complete. Your documents are ready.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permit.status_changed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Your Application for Water Permit (WARMA-AWP-2026-00001) is now suspended - WARMA-AWP-2026-00001 (Application for Water Permit) is now suspended. Abstraction above the permitted volume at the follow-up inspection (e2e)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permit.status_changed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Your Application for Water Permit (WARMA-AWP-2026-00001) is now active - WARMA-AWP-2026-00001 (Application for Water Permit) is now active. Complied (e2e)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Application received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email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e2e.c***@example.test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Application WARMA-AWP/00001/10-15-26 received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Application received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Application WARMA-AWP/00001/10-15-26 for Application for Water Permit has been received. Track it: &lt;portal&gt;/my-workplace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Status changed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Payment due (invoice raised)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Fee of ZMW 6666.67 due for WARMA-AWP/00001/10-15-26. Invoice 3992600898204459. Pay: &lt;ZamPay&gt;/pay-for-service/get-invoice/3992600898204459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Payment due (invoice raised)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email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e2e.c***@example.test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Payment due for application WARMA-AWP/00001/10-15-26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Payment received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Invitation to rate the service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Invitation to rate the service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email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e2e.c***@example.test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How was Application for Water Permit?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Licence / permit issued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email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e2e.c***@example.test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Your Application for Water Permit document has been issued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Decision: approved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email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e2e.c***@example.test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Application WARMA-AWP/00001/10-15-26 completed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Licence / permit issued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Decision: approved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permit.status_changed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email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e2e.c***@example.test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Your Application for Water Permit (WARMA-AWP-2026-00001) is now suspended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permit.status_changed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permit.status_changed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email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e2e.c***@example.test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Your Application for Water Permit (WARMA-AWP-2026-00001) is now active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</w:tbl>
    <w:p>
      <w:pPr>
        <w:pStyle w:val="Note"/>
      </w:pPr>
      <w:r>
        <w:t xml:space="preserve">Delivery: shown = in the portal's notification bell; delivered = the SMS gateway (a test double in this run) reported the text delivered; skipped = not sent on that channel (e-mail is not configured on the test installation, and some notices go out on one channel only); sent by the national portal = a ministry node handed the notice to the national portal, which texts and e-mails the citizen under its own name and the citizen's preferences. Addresses written &lt;portal&gt;, &lt;ZamPay&gt; stand for the national portal and ZamPay.</w:t>
      </w:r>
    </w:p>
    <w:p>
      <w:pPr>
        <w:pStyle w:val="Heading1"/>
        <w:keepNext/>
      </w:pPr>
      <w:r>
        <w:t xml:space="preserve">6. Legacy mapping</w:t>
      </w:r>
    </w:p>
    <w:tbl>
      <w:tblPr>
        <w:tblStyle w:val="GSBTable"/>
        <w:tblW w:w="9639" w:type="dxa"/>
        <w:tblLayout w:type="fixed"/>
        <w:tblLook w:val="04A0" w:firstRow="0" w:lastRow="0" w:firstColumn="0" w:lastColumn="0" w:noHBand="0" w:noVBand="1"/>
      </w:tblPr>
      <w:tblGrid>
        <w:gridCol w:w="2552"/>
        <w:gridCol w:w="7088"/>
      </w:tblGrid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Replaces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Application for Water Permit in the legacy ZIGS e-Services directory (ZIGS_Services)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Legacy service id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327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Legacy provider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Water Resources Management Authority (WARMA) under Ministry of Water Development and Sanitation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Legacy process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Standard.Review_4Step (process 104)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Fee in the legacy system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Application for a permit or renewal of a permit for usage up to 10 Megawatts (MW): ZMW 6666.668 (New)</w:t>
            </w:r>
            <w:r>
              <w:br/>
              <w:t xml:space="preserve">Annual access charges per kilowatt of installed capacity: ZMW 1.0119 (New)</w:t>
            </w:r>
            <w:r>
              <w:br/>
              <w:t xml:space="preserve">Usage per kilowatt/hour(kWh) generated: ZMW 0.0122 (New)</w:t>
            </w:r>
            <w:r>
              <w:br/>
              <w:t xml:space="preserve">In a cascade of any installed capacity per kWh generated: ZMW 0.001 (New)</w:t>
            </w:r>
            <w:r>
              <w:br/>
              <w:t xml:space="preserve">Application for a permit or renewal of a permit up to 100m3 per day: ZMW 668.668 (New)</w:t>
            </w:r>
            <w:r>
              <w:br/>
              <w:t xml:space="preserve">Application for a permit or renewal of a permit above 100m3 per day: ZMW 6666.668 (New)</w:t>
            </w:r>
            <w:r>
              <w:br/>
              <w:t xml:space="preserve">Usage tariff up to 100 m3 per day: ZMW 6.668 (New)</w:t>
            </w:r>
            <w:r>
              <w:br/>
              <w:t xml:space="preserve">Usage tariff above 100 m3 per day: ZMW 0.0063 (New)</w:t>
            </w:r>
            <w:r>
              <w:br/>
              <w:t xml:space="preserve">Application for a permit or renewal of a permit: ZMW 13333.332 (New)</w:t>
            </w:r>
            <w:r>
              <w:br/>
              <w:t xml:space="preserve">Annual access charge per m3 per day of permitted volume: ZMW 0.0031 (New)</w:t>
            </w:r>
            <w:r>
              <w:br/>
              <w:t xml:space="preserve">Usage tariff per m3 per day: ZMW 0.0127 (New)</w:t>
            </w:r>
            <w:r>
              <w:br/>
              <w:t xml:space="preserve">Application for a permit or renewal of a permit: ZMW 10000 (New)</w:t>
            </w:r>
            <w:r>
              <w:br/>
              <w:t xml:space="preserve">Annual access charge per m3 per year of permitted volume: ZMW 0.0015 (New)</w:t>
            </w:r>
            <w:r>
              <w:br/>
              <w:t xml:space="preserve">Usage tariff per m3 per day: ZMW 0.0063 (New)</w:t>
            </w:r>
            <w:r>
              <w:br/>
              <w:t xml:space="preserve">Application for a permit or renewal of a permit: ZMW 668.668 (New)</w:t>
            </w:r>
            <w:r>
              <w:br/>
              <w:t xml:space="preserve">Annual access charge per m3 per year of permitted volume: ZMW 0.001 (New)</w:t>
            </w:r>
            <w:r>
              <w:br/>
              <w:t xml:space="preserve">Application for a permit or renewal of a permit: ZMW 3933.332 (New)</w:t>
            </w:r>
            <w:r>
              <w:br/>
              <w:t xml:space="preserve">Usage tariff per m3 per day: ZMW 0.0041 (New)</w:t>
            </w:r>
            <w:r>
              <w:br/>
              <w:t xml:space="preserve">Application and renewal for permit for storage (chargeable on fifty percent of storage volume per m3): ZMW 0.0066 (New)</w:t>
            </w:r>
            <w:r>
              <w:br/>
              <w:t xml:space="preserve">Application for a permit or renewal of a permit for volume between 75-149m3 per day: ZMW 33333.32 (New)</w:t>
            </w:r>
            <w:r>
              <w:br/>
              <w:t xml:space="preserve">Application for a permit or renewal of a permit for volume between 150-199m3 per day: ZMW 66666.668 (New)</w:t>
            </w:r>
            <w:r>
              <w:br/>
              <w:t xml:space="preserve">Application for a permit or renewal of a permit for volume in excess of 200m3 per day: ZMW 133333.332 (New)</w:t>
            </w:r>
            <w:r>
              <w:br/>
              <w:t xml:space="preserve">Application for an annual permit: ZMW 202666.668 (New)</w:t>
            </w:r>
            <w:r>
              <w:br/>
              <w:t xml:space="preserve">Application for an annual permit: ZMW 66666.668 (New)</w:t>
            </w:r>
            <w:r>
              <w:br/>
              <w:t xml:space="preserve">Application for construction of a dam with storage capacity of up to 200,000 m3: ZMW 1333.332 (New)</w:t>
            </w:r>
            <w:r>
              <w:br/>
              <w:t xml:space="preserve">Application for construction of a dam with storage capacity of up to 200,001 - 500,000 m3: ZMW 4666.668 (New)</w:t>
            </w:r>
            <w:r>
              <w:br/>
              <w:t xml:space="preserve">Application for construction of a dam with storage capacity of up to 500,001 – 1,000,000 m3: ZMW 13333.332 (New)</w:t>
            </w:r>
            <w:r>
              <w:br/>
              <w:t xml:space="preserve">Application for construction of a dam with storage capacity above 1,000,000 m3: ZMW 26666.668 (New)</w:t>
            </w:r>
            <w:r>
              <w:br/>
              <w:t xml:space="preserve">Application for construction of a weir: ZMW 2666.668 (New)</w:t>
            </w:r>
            <w:r>
              <w:br/>
              <w:t xml:space="preserve">Application for construction of a diversion of canal: ZMW 13333.332 (New)</w:t>
            </w:r>
            <w:r>
              <w:br/>
              <w:t xml:space="preserve">Application for a permit or renewal of a permit for usage up to 10 Megawatts (MW): ZMW 6666.668 (Renewal)</w:t>
            </w:r>
            <w:r>
              <w:br/>
              <w:t xml:space="preserve">Annual access charges per kilowatt of installed capacity: ZMW 1.0119 (Renewal)</w:t>
            </w:r>
            <w:r>
              <w:br/>
              <w:t xml:space="preserve">Usage per kilowatt/hour(kWh) generated: ZMW 0.0122 (Renewal)</w:t>
            </w:r>
            <w:r>
              <w:br/>
              <w:t xml:space="preserve">In a cascade of any installed capacity per kWh generated: ZMW 0.001 (Renewal)</w:t>
            </w:r>
            <w:r>
              <w:br/>
              <w:t xml:space="preserve">Application for a permit or renewal of a permit up to 100m3 per day: ZMW 668.668 (Renewal)</w:t>
            </w:r>
            <w:r>
              <w:br/>
              <w:t xml:space="preserve">Application for a permit or renewal of a permit above 100m3 per day: ZMW 6666.668 (Renewal)</w:t>
            </w:r>
            <w:r>
              <w:br/>
              <w:t xml:space="preserve">Usage tariff up to 100 m3 per day: ZMW 6.668 (Renewal)</w:t>
            </w:r>
            <w:r>
              <w:br/>
              <w:t xml:space="preserve">Usage tariff above 100 m3 per day: ZMW 0.0063 (Renewal)</w:t>
            </w:r>
            <w:r>
              <w:br/>
              <w:t xml:space="preserve">Application for a permit or renewal of a permit: ZMW 13333.332 (Renewal)</w:t>
            </w:r>
            <w:r>
              <w:br/>
              <w:t xml:space="preserve">Annual access charge per m3 per day of permitted volume: ZMW 0.0031 (Renewal)</w:t>
            </w:r>
            <w:r>
              <w:br/>
              <w:t xml:space="preserve">Usage tariff per m3 per day: ZMW 0.0127 (Renewal)</w:t>
            </w:r>
            <w:r>
              <w:br/>
              <w:t xml:space="preserve">Application for a permit or renewal of a permit: ZMW 13333.332 (Renewal)</w:t>
            </w:r>
            <w:r>
              <w:br/>
              <w:t xml:space="preserve">Annual access charge per m3 per year of permitted volume: ZMW 0.0015 (Renewal)</w:t>
            </w:r>
            <w:r>
              <w:br/>
              <w:t xml:space="preserve">Usage tariff per m3 per day: ZMW 0.0063 (Renewal)</w:t>
            </w:r>
            <w:r>
              <w:br/>
              <w:t xml:space="preserve">Application for a permit or renewal of a permit: ZMW 668.668 (Renewal)</w:t>
            </w:r>
            <w:r>
              <w:br/>
              <w:t xml:space="preserve">Annual access charge per m3 per year of permitted volume: ZMW 0.001 (Renewal)</w:t>
            </w:r>
            <w:r>
              <w:br/>
              <w:t xml:space="preserve">Application for a permit or renewal of a permit: ZMW 3933.332 (Renewal)</w:t>
            </w:r>
            <w:r>
              <w:br/>
              <w:t xml:space="preserve">Usage tariff per m3 per day: ZMW 0.0041 (Renewal)</w:t>
            </w:r>
            <w:r>
              <w:br/>
              <w:t xml:space="preserve">Application and renewal for permit for storage (chargeable on fifty percent of storage volume per m3): ZMW 0.0066 (Renewal)</w:t>
            </w:r>
            <w:r>
              <w:br/>
              <w:t xml:space="preserve">Application for a permit or renewal of a permit for volume between 75-149m3 per day: ZMW 33333.32 (Renewal)</w:t>
            </w:r>
            <w:r>
              <w:br/>
              <w:t xml:space="preserve">Application for a permit or renewal of a permit for volume between 150-199m3 per day: ZMW 66666.668 (Renewal)</w:t>
            </w:r>
            <w:r>
              <w:br/>
              <w:t xml:space="preserve">Application for a permit or renewal of a permit for volume in excess of 200m3 per day: ZMW 133333.332 (Renewal)</w:t>
            </w:r>
            <w:r>
              <w:br/>
              <w:t xml:space="preserve">Application for an annual permit: ZMW 202666.668 (Renewal)</w:t>
            </w:r>
            <w:r>
              <w:br/>
              <w:t xml:space="preserve">Application for an annual permit: ZMW 66666.668 (Renewal)</w:t>
            </w:r>
            <w:r>
              <w:br/>
              <w:t xml:space="preserve">Application for construction of a dam with storage capacity of up to 200,000 m3: ZMW 1333.332 (Renewal)</w:t>
            </w:r>
            <w:r>
              <w:br/>
              <w:t xml:space="preserve">Application for construction of a dam with storage capacity of up to 200,001 - 500,000 m3: ZMW 4666.668 (Renewal)</w:t>
            </w:r>
            <w:r>
              <w:br/>
              <w:t xml:space="preserve">Application for construction of a dam with storage capacity of up to 500,001 – 1,000,000 m3: ZMW 13333.332 (Renewal)</w:t>
            </w:r>
            <w:r>
              <w:br/>
              <w:t xml:space="preserve">Application for construction of a dam with storage capacity above 1,000,000 m3: ZMW 26666.668 (Renewal)</w:t>
            </w:r>
            <w:r>
              <w:br/>
              <w:t xml:space="preserve">Application for construction of a weir: ZMW 2666.668 (Renewal)</w:t>
            </w:r>
            <w:r>
              <w:br/>
              <w:t xml:space="preserve">Application for construction of a diversion of canal: ZMW 13333.332 (Renewal)</w:t>
            </w:r>
            <w:r>
              <w:br/>
              <w:t xml:space="preserve">Temporary Fee: ZMW 0.0048 (New)</w:t>
            </w:r>
            <w:r>
              <w:br/>
              <w:t xml:space="preserve">Temporary Fee: ZMW 0.0048 (Renewal)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Fee taken before submission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yes (as in ZIGS)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Time to issue (legacy)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New: 60 calendar days</w:t>
            </w:r>
            <w:r>
              <w:br/>
              <w:t xml:space="preserve">Renewal: 60 calendar days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Legacy output templates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Notice of Action: ZIGS_Forms_Notices / GS-2.NoticeOfAction</w:t>
            </w:r>
            <w:r>
              <w:br/>
              <w:t xml:space="preserve">Application form: ZIGS_Forms_WARMA / WARMA_WaterPermit.Application</w:t>
            </w:r>
            <w:r>
              <w:br/>
              <w:t xml:space="preserve">GF-1 Treasury Invoice: ZIGS_CustomForms / GF-1 Invoice</w:t>
            </w:r>
            <w:r>
              <w:br/>
              <w:t xml:space="preserve">GF-2 Treasury Receipt: ZIGS_CustomForms / GF-2 Receipt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Legacy address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none recorded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How it was brought over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Imported by the platform's legacy catalogue importer (zcm-backend scripts/zigs/importLegacy.js) from the ZIGS snapshot: form, case types, fees, documents, process and output templates, then served by the new platform.</w:t>
            </w:r>
          </w:p>
        </w:tc>
      </w:tr>
    </w:tbl>
    <w:p>
      <w:pPr>
        <w:pStyle w:val="Heading1"/>
        <w:keepNext/>
      </w:pPr>
      <w:r>
        <w:t xml:space="preserve">7. Version and date</w:t>
      </w:r>
    </w:p>
    <w:tbl>
      <w:tblPr>
        <w:tblStyle w:val="GSBTable"/>
        <w:tblW w:w="9639" w:type="dxa"/>
        <w:tblLayout w:type="fixed"/>
        <w:tblLook w:val="04A0" w:firstRow="0" w:lastRow="0" w:firstColumn="0" w:lastColumn="0" w:noHBand="0" w:noVBand="1"/>
      </w:tblPr>
      <w:tblGrid>
        <w:gridCol w:w="2552"/>
        <w:gridCol w:w="7088"/>
      </w:tblGrid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Document version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service v1, platform 9e8768d3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Generated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2026-10-15T21:21:11Z (by the end-to-end run, not edited by hand)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Service version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not versioned (configured directly)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Platform snapshot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backend 9e8768d3</w:t>
            </w:r>
            <w:r>
              <w:br/>
              <w:t xml:space="preserve">portal b47ff71</w:t>
            </w:r>
            <w:r>
              <w:br/>
              <w:t xml:space="preserve">back office 548d2d6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Test suite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e2e ca5e2ed; one installation (combined); seed profile mihud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Journeys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23-water-permit.spec.js: citizen: finds the service and applies - passed</w:t>
            </w:r>
            <w:r>
              <w:br/>
              <w:t xml:space="preserve">23-water-permit.spec.js: officer: takes it on, inspects and records the catchment and volume in the register - passed</w:t>
            </w:r>
            <w:r>
              <w:br/>
              <w:t xml:space="preserve">23-water-permit.spec.js: the officer sets the fee; the citizen pays; supervisor reviews, executive decides: the permit is issued - passed</w:t>
            </w:r>
            <w:r>
              <w:br/>
              <w:t xml:space="preserve">23-water-permit.spec.js: citizen: the permit in My permits with its water particulars; sealed; verifies - passed</w:t>
            </w:r>
            <w:r>
              <w:br/>
              <w:t xml:space="preserve">23-water-permit.spec.js: lifecycle: a suspension on the permit shows in the register - passed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Result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5 of 5 journey tests passed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Data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Synthetic test data on a local test installation; provider test doubles for ZamPass, ZamPay, SMS and signing.</w:t>
            </w:r>
          </w:p>
        </w:tc>
      </w:tr>
    </w:tbl>
    <w:sectPr>
      <w:headerReference w:type="default" r:id="rId4"/>
      <w:footerReference w:type="default" r:id="rId5"/>
      <w:pgSz w:w="11906" w:h="16838"/>
      <w:pgMar w:top="1134" w:right="1134" w:bottom="1134" w:left="1134" w:header="567" w:footer="567" w:gutter="0"/>
      <w:cols w:space="708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Water Resources Management Authority  ·  version service v1, platform 9e8768d3  ·  2026-10-15</w:t>
    </w:r>
  </w:p>
  <w:p>
    <w:pPr>
      <w:pStyle w:val="Footer"/>
      <w:jc w:val="right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  <w:pBdr>
        <w:bottom w:val="single" w:sz="6" w:space="4" w:color="198A00"/>
      </w:pBdr>
    </w:pPr>
    <w:r>
      <w:t xml:space="preserve">GSB e-Services  ·  Service documentation  ·  Application for Water Permit</w: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567" w:hanging="283"/>
      </w:pPr>
      <w:rPr>
        <w:rFonts w:ascii="Arial" w:hAnsi="Arial"/>
        <w:color w:val="198A0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GB"/>
      </w:rPr>
    </w:rPrDefault>
    <w:pPrDefault>
      <w:pPr>
        <w:spacing w:after="120" w:line="264" w:lineRule="auto"/>
      </w:pPr>
    </w:pPrDefault>
  </w:docDefaults>
  <w:style w:type="paragraph" w:styleId="Normal" w:default="1">
    <w:name w:val="Normal"/>
    <w:qFormat/>
    <w:rPr>
      <w:color w:val="1F2933"/>
    </w:rPr>
  </w:style>
  <w:style w:type="paragraph" w:styleId="Title">
    <w:name w:val="Title"/>
    <w:basedOn w:val="Normal"/>
    <w:next w:val="Normal"/>
    <w:qFormat/>
    <w:pPr>
      <w:spacing w:before="240" w:after="120"/>
    </w:pPr>
    <w:rPr>
      <w:b/>
      <w:color w:val="1F2933"/>
      <w:sz w:val="56"/>
      <w:szCs w:val="56"/>
    </w:rPr>
  </w:style>
  <w:style w:type="paragraph" w:styleId="Subtitle">
    <w:name w:val="Subtitle"/>
    <w:basedOn w:val="Normal"/>
    <w:next w:val="Normal"/>
    <w:qFormat/>
    <w:pPr>
      <w:spacing w:after="480"/>
    </w:pPr>
    <w:rPr>
      <w:color w:val="198A00"/>
      <w:sz w:val="32"/>
      <w:szCs w:val="32"/>
    </w:rPr>
  </w:style>
  <w:style w:type="paragraph" w:styleId="CoverKicker">
    <w:name w:val="Cover kicker"/>
    <w:basedOn w:val="Normal"/>
    <w:qFormat/>
    <w:pPr>
      <w:spacing w:after="40"/>
    </w:pPr>
    <w:rPr>
      <w:b/>
      <w:caps/>
      <w:color w:val="198A00"/>
      <w:spacing w:val="20"/>
      <w:sz w:val="22"/>
      <w:szCs w:val="22"/>
    </w:rPr>
  </w:style>
  <w:style w:type="paragraph" w:styleId="CoverMeta">
    <w:name w:val="Cover details"/>
    <w:basedOn w:val="Normal"/>
    <w:qFormat/>
    <w:pPr>
      <w:spacing w:after="60"/>
    </w:pPr>
    <w:rPr>
      <w:color w:val="1F2933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sz="12" w:space="4" w:color="EF7D00"/>
      </w:pBdr>
      <w:spacing w:before="480" w:after="240"/>
      <w:outlineLvl w:val="0"/>
    </w:pPr>
    <w:rPr>
      <w:b/>
      <w:color w:val="198A00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120"/>
      <w:outlineLvl w:val="1"/>
    </w:pPr>
    <w:rPr>
      <w:b/>
      <w:color w:val="0F5200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/>
      <w:outlineLvl w:val="2"/>
    </w:pPr>
    <w:rPr>
      <w:b/>
      <w:color w:val="1F2933"/>
      <w:sz w:val="22"/>
      <w:szCs w:val="22"/>
    </w:rPr>
  </w:style>
  <w:style w:type="paragraph" w:styleId="Caption">
    <w:name w:val="caption"/>
    <w:basedOn w:val="Normal"/>
    <w:next w:val="Normal"/>
    <w:qFormat/>
    <w:pPr>
      <w:spacing w:before="40" w:after="200"/>
    </w:pPr>
    <w:rPr>
      <w:i/>
      <w:color w:val="5F6B76"/>
      <w:sz w:val="17"/>
      <w:szCs w:val="17"/>
    </w:rPr>
  </w:style>
  <w:style w:type="paragraph" w:styleId="Note">
    <w:name w:val="Note"/>
    <w:basedOn w:val="Normal"/>
    <w:qFormat/>
    <w:pPr>
      <w:pBdr>
        <w:left w:val="single" w:sz="18" w:space="8" w:color="EF7D00"/>
      </w:pBdr>
      <w:shd w:val="clear" w:color="auto" w:fill="EAF4E5"/>
      <w:spacing w:before="120" w:after="160"/>
      <w:ind w:left="170"/>
    </w:pPr>
    <w:rPr>
      <w:color w:val="1F2933"/>
      <w:sz w:val="18"/>
      <w:szCs w:val="18"/>
    </w:rPr>
  </w:style>
  <w:style w:type="paragraph" w:styleId="ListBullet">
    <w:name w:val="List Bullet"/>
    <w:basedOn w:val="Normal"/>
    <w:qFormat/>
    <w:pPr>
      <w:numPr>
        <w:numId w:val="1"/>
      </w:numPr>
      <w:spacing w:after="60"/>
    </w:pPr>
  </w:style>
  <w:style w:type="paragraph" w:styleId="TableText">
    <w:name w:val="Table text"/>
    <w:basedOn w:val="Normal"/>
    <w:qFormat/>
    <w:pPr>
      <w:spacing w:before="20" w:after="20" w:line="240" w:lineRule="auto"/>
    </w:pPr>
    <w:rPr>
      <w:sz w:val="18"/>
      <w:szCs w:val="18"/>
    </w:rPr>
  </w:style>
  <w:style w:type="paragraph" w:styleId="Header">
    <w:name w:val="header"/>
    <w:basedOn w:val="Normal"/>
    <w:qFormat/>
    <w:pPr>
      <w:tabs>
        <w:tab w:val="right" w:pos="9638"/>
      </w:tabs>
      <w:spacing w:after="0"/>
    </w:pPr>
    <w:rPr>
      <w:color w:val="5F6B76"/>
      <w:sz w:val="16"/>
      <w:szCs w:val="16"/>
    </w:rPr>
  </w:style>
  <w:style w:type="paragraph" w:styleId="Footer">
    <w:name w:val="footer"/>
    <w:basedOn w:val="Normal"/>
    <w:qFormat/>
    <w:pPr>
      <w:tabs>
        <w:tab w:val="right" w:pos="9638"/>
      </w:tabs>
      <w:spacing w:after="0"/>
    </w:pPr>
    <w:rPr>
      <w:color w:val="5F6B76"/>
      <w:sz w:val="16"/>
      <w:szCs w:val="16"/>
    </w:rPr>
  </w:style>
  <w:style w:type="table" w:styleId="GSBTable">
    <w:name w:val="GSB table"/>
    <w:basedOn w:val="TableNormal"/>
    <w:qFormat/>
    <w:pPr>
      <w:spacing w:after="0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40" w:type="dxa"/>
        <w:left w:w="100" w:type="dxa"/>
        <w:bottom w:w="40" w:type="dxa"/>
        <w:right w:w="100" w:type="dxa"/>
      </w:tblCellMar>
    </w:tblPr>
    <w:tblStylePr w:type="firstRow">
      <w:rPr>
        <w:b/>
        <w:color w:val="FFFFFF"/>
      </w:rPr>
      <w:tcPr>
        <w:shd w:val="clear" w:color="auto" w:fill="198A00"/>
      </w:tcPr>
    </w:tblStyle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Img1" Type="http://schemas.openxmlformats.org/officeDocument/2006/relationships/image" Target="media/img001.png"/><Relationship Id="rIdImg2" Type="http://schemas.openxmlformats.org/officeDocument/2006/relationships/image" Target="media/img002.png"/><Relationship Id="rIdImg3" Type="http://schemas.openxmlformats.org/officeDocument/2006/relationships/image" Target="media/img003.png"/><Relationship Id="rIdImg4" Type="http://schemas.openxmlformats.org/officeDocument/2006/relationships/image" Target="media/img004.png"/><Relationship Id="rIdImg5" Type="http://schemas.openxmlformats.org/officeDocument/2006/relationships/image" Target="media/img005.png"/><Relationship Id="rIdImg6" Type="http://schemas.openxmlformats.org/officeDocument/2006/relationships/image" Target="media/img006.png"/><Relationship Id="rIdImg7" Type="http://schemas.openxmlformats.org/officeDocument/2006/relationships/image" Target="media/img007.png"/><Relationship Id="rIdImg8" Type="http://schemas.openxmlformats.org/officeDocument/2006/relationships/image" Target="media/img008.png"/><Relationship Id="rIdImg9" Type="http://schemas.openxmlformats.org/officeDocument/2006/relationships/image" Target="media/img009.png"/><Relationship Id="rIdImg10" Type="http://schemas.openxmlformats.org/officeDocument/2006/relationships/image" Target="media/img010.png"/><Relationship Id="rIdImg11" Type="http://schemas.openxmlformats.org/officeDocument/2006/relationships/image" Target="media/img011.png"/><Relationship Id="rIdImg12" Type="http://schemas.openxmlformats.org/officeDocument/2006/relationships/image" Target="media/img012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GSB e-Services service documentation</Application>
  <Company>Government of the Republic of Zambia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Water Permit - service documentation</dc:title>
  <dc:subject>Water Resources Management Authority</dc:subject>
  <dc:creator>GSB e-Services end-to-end suite</dc:creator>
  <cp:keywords>WARMA/water-permit</cp:keywords>
  <cp:revision>1</cp:revision>
  <dcterms:created xsi:type="dcterms:W3CDTF">2026-10-15T21:21:11Z</dcterms:created>
  <dcterms:modified xsi:type="dcterms:W3CDTF">2026-10-15T21:21:11Z</dcterms:modified>
</cp:coreProperties>
</file>