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Issuance/Cancellation of State Consent to Assign/Transfer/Gift</w:t>
      </w:r>
    </w:p>
    <w:p>
      <w:pPr>
        <w:pStyle w:val="Subtitle"/>
      </w:pPr>
      <w:r>
        <w:t xml:space="preserve">Service documentation</w:t>
      </w:r>
    </w:p>
    <w:p>
      <w:pPr>
        <w:pStyle w:val="CoverMeta"/>
      </w:pPr>
      <w:r>
        <w:t xml:space="preserve">Owner: Lands Department</w:t>
      </w:r>
    </w:p>
    <w:p>
      <w:pPr>
        <w:pStyle w:val="CoverMeta"/>
      </w:pPr>
      <w:r>
        <w:t xml:space="preserve">Service key: MLNR/issuance-cancellation-of-state-consent-to-assign-transfer-gift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Issuance/Cancellation of State Consent to Assign/Transfer/Gift service of Lands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Issuance/Cancellation of State Consent to Assign/Transfer/Gift</w:t>
            </w:r>
          </w:p>
        </w:tc>
      </w:tr>
      <w:tr>
        <w:trPr>
          <w:cantSplit/>
        </w:trPr>
        <w:tc>
          <w:tcPr>
            <w:tcW w:w="2552" w:type="dxa"/>
          </w:tcPr>
          <w:p>
            <w:pPr>
              <w:pStyle w:val="TableText"/>
            </w:pPr>
            <w:r>
              <w:rPr>
                <w:b/>
                <w:bCs/>
              </w:rPr>
              <w:t xml:space="preserve">Owner (MDA)</w:t>
            </w:r>
          </w:p>
        </w:tc>
        <w:tc>
          <w:tcPr>
            <w:tcW w:w="7088" w:type="dxa"/>
          </w:tcPr>
          <w:p>
            <w:pPr>
              <w:pStyle w:val="TableText"/>
            </w:pPr>
            <w:r>
              <w:t xml:space="preserve">Lands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Consent to Assign is the permission granted by the President to a title holder for transfer rights over a property or part of it to another person.</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Issuance of State Consent to: ZMW 889.60</w:t>
            </w:r>
            <w:r>
              <w:br/>
              <w:t xml:space="preserve">Issuance of State Consent to: ZMW 444.80</w:t>
            </w:r>
          </w:p>
        </w:tc>
      </w:tr>
      <w:tr>
        <w:trPr>
          <w:cantSplit/>
        </w:trPr>
        <w:tc>
          <w:tcPr>
            <w:tcW w:w="2552" w:type="dxa"/>
          </w:tcPr>
          <w:p>
            <w:pPr>
              <w:pStyle w:val="TableText"/>
            </w:pPr>
            <w:r>
              <w:rPr>
                <w:b/>
                <w:bCs/>
              </w:rPr>
              <w:t xml:space="preserve">Turnaround</w:t>
            </w:r>
          </w:p>
        </w:tc>
        <w:tc>
          <w:tcPr>
            <w:tcW w:w="7088" w:type="dxa"/>
          </w:tcPr>
          <w:p>
            <w:pPr>
              <w:pStyle w:val="TableText"/>
            </w:pPr>
            <w:r>
              <w:t xml:space="preserve">9 days (after 45 days is automatically approved)</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12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 ZDA (if company, church, society) (required)</w:t>
            </w:r>
            <w:r>
              <w:br/>
              <w:t xml:space="preserve">Contract of Sale, or relevant deed documents (e.g. gift, moiety etc.) (required)</w:t>
            </w:r>
            <w:r>
              <w:br/>
              <w:t xml:space="preserve">NRC for both transferor and transferee (individuals) (required)</w:t>
            </w:r>
            <w:r>
              <w:br/>
              <w:t xml:space="preserve">Individual Investment Permit (optional)</w:t>
            </w:r>
            <w:r>
              <w:br/>
              <w:t xml:space="preserve">Valid order of appointment or probate (validity 1 year after issued) (optional)</w:t>
            </w:r>
            <w:r>
              <w:br/>
              <w:t xml:space="preserve">List of Shareholders (optional)</w:t>
            </w:r>
            <w:r>
              <w:br/>
              <w:t xml:space="preserve">Certificate of Incorporation under the Perpetual Succession Act (optional)</w:t>
            </w:r>
            <w:r>
              <w:br/>
              <w:t xml:space="preserve">Investment License (for non-Zambians with a company) (optional)</w:t>
            </w:r>
            <w:r>
              <w:br/>
              <w:t xml:space="preserve">Supporting Document for Cancellation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State Consent Assing/Transfer</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Act Cap 184 of 1995 (http://www.parliament.gov.zm/sites/default/files/documents/acts/Lands%20Act.pdf)</w:t>
            </w:r>
            <w:r>
              <w:br/>
              <w:t xml:space="preserve">Lands and Deeds Registry Act Cap 185 of 1995 (http://www.parliament.gov.zm/sites/default/files/documents/acts/Lands%20and%20Deeds%20Registry%20Act.pdf)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("of State Consent to").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(25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436837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436837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(10 in this run: National Registration Card (NRC), Certificate of Incorporation / ZDA (if company, church, society), Contract of Sale, or relevant deed documents (e.g. gift, moiety etc.), NRC for both transferor and transferee (individuals), Individual Investment Permit, Valid order of appointment or probate (validity 1 year after issued), List of Shareholders, Certificate of Incorporation under the Perpetual Succession Act, Investment License (for non-Zambians with a company), Supporting Document for Cancellation).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265745"/>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026574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(MLNR-ICSCAT/00001/10-21-26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(K889.60).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(K889.60,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(Lands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(Land address, The maximum).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Inspect the case by Case Officer</w:t>
      </w:r>
    </w:p>
    <w:p>
      <w:pPr>
        <w:keepNext/>
      </w:pPr>
      <w:r>
        <w:rPr>
          <w:i/>
          <w:iCs/>
        </w:rPr>
        <w:t xml:space="preserve">Case Officer · Back office</w:t>
      </w:r>
    </w:p>
    <w:p>
      <w:pPr>
        <w:keepNext/>
      </w:pPr>
      <w:r>
        <w:t xml:space="preserve">The Case Officer works on "Inspect the case by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Inspect the case by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Inspect the case by Case Officer"/>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Inspect the case by Case Officer.</w:t>
      </w:r>
    </w:p>
    <w:p>
      <w:pPr>
        <w:pStyle w:val="Heading3"/>
        <w:keepNext/>
      </w:pPr>
      <w:r>
        <w:t xml:space="preserve">Step 14.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e-Sign Executive"/>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 Executive.</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(MLNR-ICSCA-2026-00001 in this run: "State Consent Assing/Transfer")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Issuance: - 444.80 ZMW for Zambians - 889.60 ZMW for Non-Zambians Cancellation: - Free</w:t>
            </w:r>
          </w:p>
        </w:tc>
      </w:tr>
      <w:tr>
        <w:trPr>
          <w:cantSplit/>
        </w:trPr>
        <w:tc>
          <w:tcPr>
            <w:tcW w:w="2835" w:type="dxa"/>
          </w:tcPr>
          <w:p>
            <w:pPr>
              <w:pStyle w:val="TableText"/>
            </w:pPr>
            <w:r>
              <w:t xml:space="preserve">Invoice 1</w:t>
            </w:r>
          </w:p>
        </w:tc>
        <w:tc>
          <w:tcPr>
            <w:tcW w:w="6804" w:type="dxa"/>
          </w:tcPr>
          <w:p>
            <w:pPr>
              <w:pStyle w:val="TableText"/>
            </w:pPr>
            <w:r>
              <w:t xml:space="preserve">2309558771952687</w:t>
            </w:r>
          </w:p>
        </w:tc>
      </w:tr>
      <w:tr>
        <w:trPr>
          <w:cantSplit/>
        </w:trPr>
        <w:tc>
          <w:tcPr>
            <w:tcW w:w="2835" w:type="dxa"/>
          </w:tcPr>
          <w:p>
            <w:pPr>
              <w:pStyle w:val="TableText"/>
            </w:pPr>
            <w:r>
              <w:t xml:space="preserve">Amount 1</w:t>
            </w:r>
          </w:p>
        </w:tc>
        <w:tc>
          <w:tcPr>
            <w:tcW w:w="6804" w:type="dxa"/>
          </w:tcPr>
          <w:p>
            <w:pPr>
              <w:pStyle w:val="TableText"/>
            </w:pPr>
            <w:r>
              <w:t xml:space="preserve">ZMW 889.60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State Consent Assing/Transfer (sealed PDF)</w:t>
      </w:r>
    </w:p>
    <w:p>
      <w:r>
        <w:t xml:space="preserve">Issued when the case was approved, from the service's output configuration (service template MLNR_IssuanceConsentAssignTransfer.Certific),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State Consent Assing/Transfer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State Consent Assing/Transfer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State Consent Assing/Transfer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State Consent Assing/Transfer</w:t>
            </w:r>
          </w:p>
        </w:tc>
      </w:tr>
      <w:tr>
        <w:trPr>
          <w:cantSplit/>
        </w:trPr>
        <w:tc>
          <w:tcPr>
            <w:tcW w:w="2835" w:type="dxa"/>
          </w:tcPr>
          <w:p>
            <w:pPr>
              <w:pStyle w:val="TableText"/>
            </w:pPr>
            <w:r>
              <w:t xml:space="preserve">Permit / licence number</w:t>
            </w:r>
          </w:p>
        </w:tc>
        <w:tc>
          <w:tcPr>
            <w:tcW w:w="6804" w:type="dxa"/>
          </w:tcPr>
          <w:p>
            <w:pPr>
              <w:pStyle w:val="TableText"/>
            </w:pPr>
            <w:r>
              <w:t xml:space="preserve">MLNR-ICSCA-2026-00001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G92R-NHNF-V6</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2026-10-21T07:02:13.335Z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2026-10-21T07:02:13.300Z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34e4d999c1ac7d74...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MLNR-ICSCAT/00001/10-21-26 - The fee of ZMW 889.60 for Issuance/Cancellation of State Consent to Assign/Transfer/Gift (MLNR-ICSCAT/00001/10-21-26) is now due. Invoice 2309558771952687.</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MLNR-ICSCAT/00001/10-21-26 received - Your application MLNR-ICSCAT/00001/10-21-26 for Issuance/Cancellation of State Consent to Assign/Transfer/Gift has been received by Lands Department.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MLNR-ICSCAT/00001/10-21-26 - Your payment of ZMW 889.60 for MLNR-ICSCAT/00001/10-21-26 (Issuance/Cancellation of State Consent to Assign/Transfer/Gift) has been received. Receipt: &lt;ZamPay&gt;/pdf?documentType=receipt&amp;invoiceNumber=2309558771952687</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Issuance/Cancellation of State Consent to Assign/Transfer/Gift document has been issued - MLNR-ICSCA-2026-00001 has been issued for Issuance/Cancellation of State Consent to Assign/Transfer/Gift and is valid until 21/10/2027.</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MLNR-ICSCAT/00001/10-21-26 completed - MLNR-ICSCAT/00001/10-21-26 (Issuance/Cancellation of State Consent to Assign/Transfer/Gift)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Issuance/Cancellation of State Consent to Assign/Transfer/Gift? - How was Issuance/Cancellation of State Consent to Assign/Transfer/Gift?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MLNR-ICSCAT/00001/10-21-26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889.60 due for MLNR-ICSCAT/00001/10-21-26. Invoice 2309558771952687. Pay: &lt;ZamPay&gt;/pay-for-service/get-invoice/2309558771952687</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MLNR-ICSCAT/00001/10-21-26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MLNR-ICSCAT/00001/10-21-26 for Issuance/Cancellation of State Consent to Assign/Transfer/Gift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Issuance/Cancellation of State Consent to Assign/Transfer/Gift?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Issuance/Cancellation of State Consent to Assign/Transfer/Gift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MLNR-ICSCAT/00001/10-21-26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Issuance/Cancellation of State Consent to Assign/Transfer/Gift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169</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Standard.Review_2Step_CoExec (process 106)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Issuance of State Consent to: ZMW 444.8 (New)</w:t>
            </w:r>
            <w:r>
              <w:br/>
              <w:t xml:space="preserve">Issuance of State Consent to: ZMW 889.6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9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ZIGS_Forms_MLNR / MLNR_IssuanceConsentAssignTransfer.Application</w:t>
            </w:r>
            <w:r>
              <w:br/>
              <w:t xml:space="preserve">State Consent Assing/Transfer: ZIGS_Forms_MLNR / MLNR_IssuanceConsentAssignTransfer.Certificate</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2026-10-21T07:02:22Z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Issuance/Cancellation of State Consent to Assign/Transfer/Gift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Issuance/Cancellation of State Consent to Assign/Transfer/Gift - service documentation</dc:title>
  <dc:subject>Lands Department</dc:subject>
  <dc:creator>GSB e-Services end-to-end suite</dc:creator>
  <cp:keywords>MLNR/issuance-cancellation-of-state-consent-to-assign-transfer-gift</cp:keywords>
  <cp:revision>1</cp:revision>
  <dcterms:created xsi:type="dcterms:W3CDTF">2026-10-21T07:02:22Z</dcterms:created>
  <dcterms:modified xsi:type="dcterms:W3CDTF">2026-10-21T07:02:22Z</dcterms:modified>
</cp:coreProperties>
</file>