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Explosives Import/Export Permit</w:t>
      </w:r>
    </w:p>
    <w:p>
      <w:pPr>
        <w:pStyle w:val="Subtitle"/>
      </w:pPr>
      <w:r>
        <w:t xml:space="preserve">Service documentation</w:t>
      </w:r>
    </w:p>
    <w:p>
      <w:pPr>
        <w:pStyle w:val="CoverMeta"/>
      </w:pPr>
      <w:r>
        <w:t xml:space="preserve">Owner: Minerals Regulation Commission</w:t>
      </w:r>
    </w:p>
    <w:p>
      <w:pPr>
        <w:pStyle w:val="CoverMeta"/>
      </w:pPr>
      <w:r>
        <w:t xml:space="preserve">Service key: MSMS/explosives-import-export-permit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Explosives Import/Export Permit service of Minerals Regulation Commission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Explosives Import/Export Permit</w:t>
            </w:r>
          </w:p>
        </w:tc>
      </w:tr>
      <w:tr>
        <w:trPr>
          <w:cantSplit/>
        </w:trPr>
        <w:tc>
          <w:tcPr>
            <w:tcW w:w="2552" w:type="dxa"/>
          </w:tcPr>
          <w:p>
            <w:pPr>
              <w:pStyle w:val="TableText"/>
            </w:pPr>
            <w:r>
              <w:rPr>
                <w:b/>
                <w:bCs/>
              </w:rPr>
              <w:t xml:space="preserve">Owner (MDA)</w:t>
            </w:r>
          </w:p>
        </w:tc>
        <w:tc>
          <w:tcPr>
            <w:tcW w:w="7088" w:type="dxa"/>
          </w:tcPr>
          <w:p>
            <w:pPr>
              <w:pStyle w:val="TableText"/>
            </w:pPr>
            <w:r>
              <w:t xml:space="preserve">Minerals Regulation Commission (MSMS)</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Permit that allows Mining Firms, Explosives Factories, and individuals dealing in explosives, to import explosives into the Republic and to export explosives outside the Republic.</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Service fee: ZMW 2400.00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7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One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Explosives Import/Export Permit</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("Explosives Permit").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(17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639040"/>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63904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74975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74975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(MSMS-EIEP/00001/10-21-26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(Minerals Regulation Commission);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8 fields that come from the office rather than from the application (Category, Address area, Address plot, Address country, Electric supply, Address district, Address province, Electrical subsystem).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Inspect, Assign to Case Officer</w:t>
      </w:r>
    </w:p>
    <w:p>
      <w:pPr>
        <w:keepNext/>
      </w:pPr>
      <w:r>
        <w:rPr>
          <w:i/>
          <w:iCs/>
        </w:rPr>
        <w:t xml:space="preserve">Supervisor · Back office</w:t>
      </w:r>
    </w:p>
    <w:p>
      <w:pPr>
        <w:keepNext/>
      </w:pPr>
      <w:r>
        <w:t xml:space="preserve">The Supervisor works on "Review, Inspect, Assign to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Inspect, Assign to Case Officer"/>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Inspect, Assign to Case Officer.</w:t>
      </w:r>
    </w:p>
    <w:p>
      <w:pPr>
        <w:pStyle w:val="Heading3"/>
        <w:keepNext/>
      </w:pPr>
      <w:r>
        <w:t xml:space="preserve">Step 11.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ceive, Inspect, Report Findings"/>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Receive, Inspect, Report Findings.</w:t>
      </w:r>
    </w:p>
    <w:p>
      <w:pPr>
        <w:pStyle w:val="Heading3"/>
        <w:keepNext/>
      </w:pPr>
      <w:r>
        <w:t xml:space="preserve">Step 12. Draft Payment</w:t>
      </w:r>
    </w:p>
    <w:p>
      <w:pPr>
        <w:keepNext/>
      </w:pPr>
      <w:r>
        <w:rPr>
          <w:i/>
          <w:iCs/>
        </w:rPr>
        <w:t xml:space="preserve">Case Officer · Back office</w:t>
      </w:r>
    </w:p>
    <w:p>
      <w:pPr>
        <w:keepNext/>
      </w:pPr>
      <w:r>
        <w:t xml:space="preserve">The Case Officer works on "Draft Payment"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Draft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raft Payment"/>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Draft Payment.</w:t>
      </w:r>
    </w:p>
    <w:p>
      <w:pPr>
        <w:pStyle w:val="Heading3"/>
        <w:keepNext/>
      </w:pPr>
      <w:r>
        <w:t xml:space="preserve">Step 13. Decide: Review, e-Sign and Complete</w:t>
      </w:r>
    </w:p>
    <w:p>
      <w:pPr>
        <w:keepNext/>
      </w:pPr>
      <w:r>
        <w:rPr>
          <w:i/>
          <w:iCs/>
        </w:rPr>
        <w:t xml:space="preserve">Case Officer · Back office</w:t>
      </w:r>
    </w:p>
    <w:p>
      <w:pPr>
        <w:keepNext/>
      </w:pPr>
      <w:r>
        <w:t xml:space="preserve">At "Review, e-Sign and Complete"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0" name="img020.png" descr="Decide: Review, e-Sign and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Decide: Review, e-Sign and Complete"/>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Decide: Review, e-Sign and Complete.</w:t>
      </w:r>
    </w:p>
    <w:p>
      <w:pPr>
        <w:pStyle w:val="Heading3"/>
        <w:keepNext/>
      </w:pPr>
      <w:r>
        <w:t xml:space="preserve">Step 14. Decide: Make Decision</w:t>
      </w:r>
    </w:p>
    <w:p>
      <w:pPr>
        <w:keepNext/>
      </w:pPr>
      <w:r>
        <w:rPr>
          <w:i/>
          <w:iCs/>
        </w:rPr>
        <w:t xml:space="preserve">Case Officer · Back office</w:t>
      </w:r>
    </w:p>
    <w:p>
      <w:pPr>
        <w:keepNext/>
      </w:pPr>
      <w:r>
        <w:t xml:space="preserve">At "Make Decision"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1" name="img021.png" descr="Decide: Make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Decide: Make Decisi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Make Decision.</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(MSMS-EIEP-2026-00001 in this run: "Explosives Import/Export Permit")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document in My permits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4" name="img024.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desktop"/>
                          <pic:cNvPicPr/>
                        </pic:nvPicPr>
                        <pic:blipFill>
                          <a:blip r:embed="rIdImg2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5" name="img025.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document - 375 px phone"/>
                          <pic:cNvPicPr/>
                        </pic:nvPicPr>
                        <pic:blipFill>
                          <a:blip r:embed="rIdImg2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ZMW 2,400.00</w:t>
            </w:r>
          </w:p>
        </w:tc>
      </w:tr>
    </w:tbl>
    <w:p>
      <w:pPr>
        <w:pStyle w:val="Heading1"/>
        <w:keepNext/>
      </w:pPr>
      <w:r>
        <w:t xml:space="preserve">4. Output documents</w:t>
      </w:r>
    </w:p>
    <w:p>
      <w:pPr>
        <w:pStyle w:val="Heading2"/>
        <w:keepNext/>
      </w:pPr>
      <w:r>
        <w:t xml:space="preserve">Explosives Import/Export Permit (sealed PDF)</w:t>
      </w:r>
    </w:p>
    <w:p>
      <w:r>
        <w:t xml:space="preserve">Issued when the case was approved, from the service's output configuration (service template MSMS.ExplosivesImportExportPermit.Certifica),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6" name="img026.png" descr="Explosives Import/Export Permi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Explosives Import/Export Permit (sealed PDF)"/>
                    <pic:cNvPicPr/>
                  </pic:nvPicPr>
                  <pic:blipFill>
                    <a:blip r:embed="rIdImg26"/>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Explosives Import/Export Permit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Explosives Import/Export Permit</w:t>
            </w:r>
          </w:p>
        </w:tc>
      </w:tr>
      <w:tr>
        <w:trPr>
          <w:cantSplit/>
        </w:trPr>
        <w:tc>
          <w:tcPr>
            <w:tcW w:w="2835" w:type="dxa"/>
          </w:tcPr>
          <w:p>
            <w:pPr>
              <w:pStyle w:val="TableText"/>
            </w:pPr>
            <w:r>
              <w:t xml:space="preserve">Permit / licence number</w:t>
            </w:r>
          </w:p>
        </w:tc>
        <w:tc>
          <w:tcPr>
            <w:tcW w:w="6804" w:type="dxa"/>
          </w:tcPr>
          <w:p>
            <w:pPr>
              <w:pStyle w:val="TableText"/>
            </w:pPr>
            <w:r>
              <w:t xml:space="preserve">MSMS-EIEP-2026-00001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2027-10-21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CJRP-SWJD-YG</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2026-10-21T08:46:58.358Z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2026-10-21T08:46:58.345Z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3e238d34c752f9cf...</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MSMS-EIEP/00001/10-21-26 received - Your application MSMS-EIEP/00001/10-21-26 for Explosives Import/Export Permit has been received by Minerals Regulation Commission.</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MSMS-EIEP/00001/10-21-26 - MSMS-EIEP/00001/10-21-26 (Explosives Import/Export Permit)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MSMS-EIEP/00001/10-21-26 approved - MSMS-EIEP/00001/10-21-26 (Explosives Import/Export Permit)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Explosives Import/Export Permit document has been issued - MSMS-EIEP-2026-00001 has been issued for Explosives Import/Export Permit and is valid until 21/10/2027.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Explosives Import/Export Permit? - How was Explosives Import/Export Permit?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MSMS-EIEP/00001/10-21-26 completed - MSMS-EIEP/00001/10-21-26 (Explosives Import/Export Permit)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MSMS-EIEP/00001/10-21-26 for Explosives Import/Export Permit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MSMS-EIEP/00001/10-21-26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MSMS-EIEP/00001/10-21-26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Explosives Import/Export Permit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Explosives Import/Export Permit?</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MSMS-EIEP/00001/10-21-26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Explosives Import/Export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520</w:t>
            </w:r>
          </w:p>
        </w:tc>
      </w:tr>
      <w:tr>
        <w:trPr>
          <w:cantSplit/>
        </w:trPr>
        <w:tc>
          <w:tcPr>
            <w:tcW w:w="2552" w:type="dxa"/>
          </w:tcPr>
          <w:p>
            <w:pPr>
              <w:pStyle w:val="TableText"/>
            </w:pPr>
            <w:r>
              <w:rPr>
                <w:b/>
                <w:bCs/>
              </w:rPr>
              <w:t xml:space="preserve">Legacy provider</w:t>
            </w:r>
          </w:p>
        </w:tc>
        <w:tc>
          <w:tcPr>
            <w:tcW w:w="7088" w:type="dxa"/>
          </w:tcPr>
          <w:p>
            <w:pPr>
              <w:pStyle w:val="TableText"/>
            </w:pPr>
            <w:r>
              <w:t xml:space="preserve">Minerals Regulation Commission (MSMS)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Explosives Import/Export Permit: ZIGS_Forms_MSMS / MSMS.ExplosivesImportExportPermit.Certificate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https://minessafety.gsb.gov.zm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2026-10-21T08:47:05Z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Minerals Regulation Commission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Explosives Import/Export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Import/Export Permit - service documentation</dc:title>
  <dc:subject>Minerals Regulation Commission</dc:subject>
  <dc:creator>GSB e-Services end-to-end suite</dc:creator>
  <cp:keywords>MSMS/explosives-import-export-permit</cp:keywords>
  <cp:revision>1</cp:revision>
  <dcterms:created xsi:type="dcterms:W3CDTF">2026-10-21T08:47:05Z</dcterms:created>
  <dcterms:modified xsi:type="dcterms:W3CDTF">2026-10-21T08:47:05Z</dcterms:modified>
</cp:coreProperties>
</file>