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Building Permit</w:t>
      </w:r>
    </w:p>
    <w:p>
      <w:pPr>
        <w:pStyle w:val="Subtitle"/>
      </w:pPr>
      <w:r>
        <w:t xml:space="preserve">Service documentation</w:t>
      </w:r>
    </w:p>
    <w:p>
      <w:pPr>
        <w:pStyle w:val="CoverMeta"/>
      </w:pPr>
      <w:r>
        <w:t xml:space="preserve">Owner: Department of Local Government</w:t>
      </w:r>
    </w:p>
    <w:p>
      <w:pPr>
        <w:pStyle w:val="CoverMeta"/>
      </w:pPr>
      <w:r>
        <w:t xml:space="preserve">Service key: LGD/building-permit</w:t>
      </w:r>
    </w:p>
    <w:p>
      <w:pPr>
        <w:pStyle w:val="CoverMeta"/>
      </w:pPr>
      <w:r>
        <w:t xml:space="preserve">Version: service v1, platform a4ce8843</w:t>
      </w:r>
    </w:p>
    <w:p>
      <w:pPr>
        <w:pStyle w:val="CoverMeta"/>
      </w:pPr>
      <w:r>
        <w:t xml:space="preserve">Date: 2026-10-22</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Building Permit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Building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This permit is issued by a planning authority to individuals and organizations seeking to undertake construction or make significant changes to buildings (and affected land), ensuring the project aligns with approved spatial plans, zoning laws, safety standards, and promotes orderly urban development according to the Urban and Regional Planning Act of 2015.</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and permit fees:  (table)</w:t>
            </w:r>
            <w:r>
              <w:br/>
              <w:t xml:space="preserve">Plan scrutiny fee (by floor area):  (table)</w:t>
            </w:r>
            <w:r>
              <w:br/>
              <w:t xml:space="preserve">Plan scrutiny fee (by floor area) (renewal):  (table)</w:t>
            </w:r>
            <w:r>
              <w:br/>
              <w:t xml:space="preserve">Plan scrutiny fee (by site area):  (table)</w:t>
            </w:r>
            <w:r>
              <w:br/>
              <w:t xml:space="preserve">Plan scrutiny fee (by building perimeter):  (table)</w:t>
            </w:r>
            <w:r>
              <w:br/>
              <w:t xml:space="preserve">Plan scrutiny fee (fixed):  (table)</w:t>
            </w:r>
            <w:r>
              <w:br/>
              <w:t xml:space="preserve">Fees per proposed building:  (table)</w:t>
            </w:r>
            <w:r>
              <w:br/>
              <w:t xml:space="preserve">Building inspection fee:  (table)</w:t>
            </w:r>
            <w:r>
              <w:br/>
              <w:t xml:space="preserve">Building inspection fee (renewal):  (table)</w:t>
            </w:r>
            <w:r>
              <w:br/>
              <w:t xml:space="preserve">Wall fence scrutiny fee (by fence length):  (table)</w:t>
            </w:r>
            <w:r>
              <w:br/>
              <w:t xml:space="preserve">Wall fence scrutiny fee (by fence length) (renewal):  (table)</w:t>
            </w:r>
            <w:r>
              <w:br/>
              <w:t xml:space="preserve">Wall fence fees:  (table)</w:t>
            </w:r>
            <w:r>
              <w:br/>
              <w:t xml:space="preserve">Wall fence fees (renewal):  (table)</w:t>
            </w:r>
            <w:r>
              <w:br/>
              <w:t xml:space="preserve">Express permit and multiple residence fees:  (table)</w:t>
            </w:r>
            <w:r>
              <w:br/>
              <w:t xml:space="preserve">Amendment and inspection fee:  (table)</w:t>
            </w:r>
          </w:p>
        </w:tc>
      </w:tr>
      <w:tr>
        <w:trPr>
          <w:cantSplit/>
        </w:trPr>
        <w:tc>
          <w:tcPr>
            <w:tcW w:w="2552" w:type="dxa"/>
          </w:tcPr>
          <w:p>
            <w:pPr>
              <w:pStyle w:val="TableText"/>
            </w:pPr>
            <w:r>
              <w:rPr>
                <w:b/>
                <w:bCs/>
              </w:rPr>
              <w:t xml:space="preserve">Turnaround</w:t>
            </w:r>
          </w:p>
        </w:tc>
        <w:tc>
          <w:tcPr>
            <w:tcW w:w="7088" w:type="dxa"/>
          </w:tcPr>
          <w:p>
            <w:pPr>
              <w:pStyle w:val="TableText"/>
            </w:pPr>
            <w:r>
              <w:t xml:space="preserve">If major development - within 90 calendar days Any other development - within 28 calendar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The validity of the permit depends on the status of the land: If no development has started on the land, the permit is valid for 1 year and 6 months from the date of issuance If development has already started, the permit remains valid until the construction of the proposed structure is completed Note: the permit may be revoked by the Local Authority at any time, in accordance with applicable regulations.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Architectural drawings (plans, sections, elevations) - PDF (required) - Signed by the professional of record. PDF only.</w:t>
            </w:r>
            <w:r>
              <w:br/>
              <w:t xml:space="preserve">Site plan - PDF (required) - The plot with its boundaries, the building and the distances to the boundaries. PDF only.</w:t>
            </w:r>
            <w:r>
              <w:br/>
              <w:t xml:space="preserve">Structural drawings and calculations - PDF (optional) - For buildings of more than one storey or of more than 200 m2. PDF only.</w:t>
            </w:r>
            <w:r>
              <w:br/>
              <w:t xml:space="preserve">Services drawings (drainage, water, electrical) - PDF (optional) - PDF only.</w:t>
            </w:r>
            <w:r>
              <w:br/>
              <w:t xml:space="preserve">Proof of land ownership or the owner's consent (required) - Title deed, lease or offer letter; or the registered owner's signed consent with a copy of their title.</w:t>
            </w:r>
            <w:r>
              <w:br/>
              <w:t xml:space="preserve">Applicant/Representative Identity Document (required) - Taken from the applicant's verified identity / registration where available (legacy automatic document).</w:t>
            </w:r>
            <w:r>
              <w:br/>
              <w:t xml:space="preserve">Applicant/Representative Certificate of Registration (required) - Taken from the applicant's verified identity / registration where available (legacy automatic document).</w:t>
            </w:r>
            <w:r>
              <w:br/>
              <w:t xml:space="preserve">Valid Structural Engineers Certificate (optional)</w:t>
            </w:r>
            <w:r>
              <w:br/>
              <w:t xml:space="preserve">Receipts for development charges/beaconing (optional)</w:t>
            </w:r>
            <w:r>
              <w:br/>
              <w:t xml:space="preserve">Occupancy License (optional)</w:t>
            </w:r>
            <w:r>
              <w:br/>
              <w:t xml:space="preserve">Valid Building Permit (amendment) (required) - Taken from the applicant's verified identity / registration where available (legacy automatic document).</w:t>
            </w:r>
            <w:r>
              <w:br/>
              <w:t xml:space="preserve">Occupancy License (amendment) (optional) - For an amendment.</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Building Permit</w:t>
            </w:r>
            <w:r>
              <w:br/>
              <w:t xml:space="preserve">Building Permit (amendment)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5</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Case Officer (another officer, for the departments), Plans committee (chair: Executive), Anyone (public). Citizen steps are shown on a desktop and on a 375 px phone; back-office steps on a desktop.</w:t>
      </w:r>
    </w:p>
    <w:p>
      <w:pPr>
        <w:pStyle w:val="Heading3"/>
        <w:keepNext/>
      </w:pPr>
      <w:r>
        <w:t xml:space="preserve">Step 1. Find the service and read its page</w:t>
      </w:r>
    </w:p>
    <w:p>
      <w:pPr>
        <w:keepNext/>
      </w:pPr>
      <w:r>
        <w:rPr>
          <w:i/>
          <w:iCs/>
        </w:rPr>
        <w:t xml:space="preserve">Citizen · National e-Services portal</w:t>
      </w:r>
    </w:p>
    <w:p>
      <w:pPr>
        <w:keepNext/>
      </w:pPr>
      <w:r>
        <w:t xml:space="preserve">The citizen finds "Building Permit" in the national directory: the council it is offered at, the drawings and documents to have ready (architectural drawings and site plan as PDF, proof of ownership) and how the fee is worked out (approved rates per m2 of floor area).</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nd read its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nd read its pag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nd read its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nd read its pag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and read its page - desktop (left) and a 375 px phone (right).</w:t>
      </w:r>
    </w:p>
    <w:p>
      <w:pPr>
        <w:pStyle w:val="Heading3"/>
        <w:keepNext/>
      </w:pPr>
      <w:r>
        <w:t xml:space="preserve">Step 2. Apply with the drawings</w:t>
      </w:r>
    </w:p>
    <w:p>
      <w:pPr>
        <w:keepNext/>
      </w:pPr>
      <w:r>
        <w:rPr>
          <w:i/>
          <w:iCs/>
        </w:rPr>
        <w:t xml:space="preserve">Citizen · National e-Services portal (sent through the API the portal uses in the test run: no screenshot)</w:t>
      </w:r>
    </w:p>
    <w:p>
      <w:r>
        <w:t xml:space="preserve">The citizen answers the form (the plot by its parcel number E2E/BC/38 with its position, use, floor area 180 m2, two storeys, the architect and their registration number, and the imported form's own questions about the building) and uploads the architectural drawings, the site plan and the proof of ownership as PDF. The server checks the plot against the parcel register (a parcel it does not know is refused) and reads every drawing with the platform's strict PDF reader (damaged, encrypted or scripted files are refused). Application LGD-BP/00001/10-22-26 is received; development BC-2026-00001 is in the register as "Applied for".</w:t>
      </w:r>
    </w:p>
    <w:p>
      <w:pPr>
        <w:pStyle w:val="Heading3"/>
        <w:keepNext/>
      </w:pPr>
      <w:r>
        <w:t xml:space="preserve">Step 3. Take the application on</w:t>
      </w:r>
    </w:p>
    <w:p>
      <w:pPr>
        <w:keepNext/>
      </w:pPr>
      <w:r>
        <w:rPr>
          <w:i/>
          <w:iCs/>
        </w:rPr>
        <w:t xml:space="preserve">Case Officer · Back office (done through its case API in the test run: no screenshot)</w:t>
      </w:r>
    </w:p>
    <w:p>
      <w:r>
        <w:t xml:space="preserve">The Case Officer takes the new application on (assigned to them). The case moves from "Submitted" to "CO Review".</w:t>
      </w:r>
    </w:p>
    <w:p>
      <w:pPr>
        <w:pStyle w:val="Heading3"/>
        <w:keepNext/>
      </w:pPr>
      <w:r>
        <w:t xml:space="preserve">Step 4. The development, its plot and the checks</w:t>
      </w:r>
    </w:p>
    <w:p>
      <w:pPr>
        <w:keepNext/>
      </w:pPr>
      <w:r>
        <w:rPr>
          <w:i/>
          <w:iCs/>
        </w:rPr>
        <w:t xml:space="preserve">Case Officer · Back office</w:t>
      </w:r>
    </w:p>
    <w:p>
      <w:pPr>
        <w:keepNext/>
      </w:pPr>
      <w:r>
        <w:t xml:space="preserve">Ministry functions -&gt; Building control -&gt; the development: what is built, the plot outline from the parcel register on a map, the plot / title / zoning checks (here: a current parcel; the land register is not on this installation, so the title is checked from the documents), the professional of record with the registration number to check, the referrals and the drawings.</w:t>
      </w:r>
    </w:p>
    <w:p>
      <w:pPr>
        <w:keepNext/>
        <w:spacing w:after="0"/>
        <w:jc w:val="center"/>
      </w:pPr>
      <w:r>
        <w:drawing>
          <wp:inline distT="0" distB="0" distL="0" distR="0">
            <wp:extent cx="5940000" cy="3913616"/>
            <wp:effectExtent l="0" t="0" r="0" b="0"/>
            <wp:docPr id="1003" name="img003.png" descr="The development, its plot and the che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The development, its plot and the checks"/>
                    <pic:cNvPicPr/>
                  </pic:nvPicPr>
                  <pic:blipFill>
                    <a:blip r:embed="rIdImg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4: The development, its plot and the checks.</w:t>
      </w:r>
    </w:p>
    <w:p>
      <w:pPr>
        <w:pStyle w:val="Heading3"/>
        <w:keepNext/>
      </w:pPr>
      <w:r>
        <w:t xml:space="preserve">Step 5. Refer the application to departments</w:t>
      </w:r>
    </w:p>
    <w:p>
      <w:pPr>
        <w:keepNext/>
      </w:pPr>
      <w:r>
        <w:rPr>
          <w:i/>
          <w:iCs/>
        </w:rPr>
        <w:t xml:space="preserve">Case Officer · Back office</w:t>
      </w:r>
    </w:p>
    <w:p>
      <w:pPr>
        <w:keepNext/>
      </w:pPr>
      <w:r>
        <w:t xml:space="preserve">The officer refers the application to the departments concerned (the council's list: planning, structures, fire, public health, roads, utilities). The application cannot move on until each department has answered.</w:t>
      </w:r>
    </w:p>
    <w:p>
      <w:pPr>
        <w:keepNext/>
        <w:spacing w:after="0"/>
        <w:jc w:val="center"/>
      </w:pPr>
      <w:r>
        <w:drawing>
          <wp:inline distT="0" distB="0" distL="0" distR="0">
            <wp:extent cx="5940000" cy="3913616"/>
            <wp:effectExtent l="0" t="0" r="0" b="0"/>
            <wp:docPr id="1004" name="img004.png" descr="Refer the application to depar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fer the application to departments"/>
                    <pic:cNvPicPr/>
                  </pic:nvPicPr>
                  <pic:blipFill>
                    <a:blip r:embed="rIdImg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5: Refer the application to departments.</w:t>
      </w:r>
    </w:p>
    <w:p>
      <w:pPr>
        <w:pStyle w:val="Heading3"/>
        <w:keepNext/>
      </w:pPr>
      <w:r>
        <w:t xml:space="preserve">Step 6. The departments answer</w:t>
      </w:r>
    </w:p>
    <w:p>
      <w:pPr>
        <w:keepNext/>
      </w:pPr>
      <w:r>
        <w:rPr>
          <w:i/>
          <w:iCs/>
        </w:rPr>
        <w:t xml:space="preserve">Case Officer (another officer, for the departments) · Back office</w:t>
      </w:r>
    </w:p>
    <w:p>
      <w:pPr>
        <w:keepNext/>
      </w:pPr>
      <w:r>
        <w:t xml:space="preserve">Another officer answers for each department with a recommendation (no objection, with conditions, objection) and comments. The officer who sent a referral cannot answer it (the server refuses it).</w:t>
      </w:r>
    </w:p>
    <w:p>
      <w:pPr>
        <w:keepNext/>
        <w:spacing w:after="0"/>
        <w:jc w:val="center"/>
      </w:pPr>
      <w:r>
        <w:drawing>
          <wp:inline distT="0" distB="0" distL="0" distR="0">
            <wp:extent cx="5940000" cy="3913616"/>
            <wp:effectExtent l="0" t="0" r="0" b="0"/>
            <wp:docPr id="1005" name="img005.png" descr="The departments 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The departments answer"/>
                    <pic:cNvPicPr/>
                  </pic:nvPicPr>
                  <pic:blipFill>
                    <a:blip r:embed="rIdImg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6: The departments answer.</w:t>
      </w:r>
    </w:p>
    <w:p>
      <w:pPr>
        <w:pStyle w:val="Heading3"/>
        <w:keepNext/>
      </w:pPr>
      <w:r>
        <w:t xml:space="preserve">Step 7. Refer to the departments and collect their answers</w:t>
      </w:r>
    </w:p>
    <w:p>
      <w:pPr>
        <w:keepNext/>
      </w:pPr>
      <w:r>
        <w:rPr>
          <w:i/>
          <w:iCs/>
        </w:rPr>
        <w:t xml:space="preserve">Case Officer · Back office (done through its case API in the test run: no screenshot)</w:t>
      </w:r>
    </w:p>
    <w:p>
      <w:r>
        <w:t xml:space="preserve">The Case Officer completes "Refer to the departments and collect their answers". The case moves from "CO Review" to "CO Generate Payment".</w:t>
      </w:r>
    </w:p>
    <w:p>
      <w:pPr>
        <w:pStyle w:val="Heading3"/>
        <w:keepNext/>
      </w:pPr>
      <w:r>
        <w:t xml:space="preserve">Step 8. Set the fee (approved rates per m2 of floor area)</w:t>
      </w:r>
    </w:p>
    <w:p>
      <w:pPr>
        <w:keepNext/>
      </w:pPr>
      <w:r>
        <w:rPr>
          <w:i/>
          <w:iCs/>
        </w:rPr>
        <w:t xml:space="preserve">Case Officer · Back office (done through its case API in the test run: no screenshot)</w:t>
      </w:r>
    </w:p>
    <w:p>
      <w:r>
        <w:t xml:space="preserve">The officer sets the fee the system worked out from the council's approved building control rates: Building permit (ZMW 15.00 per m2 x 180 m2 + ZMW 500.00), ZMW 3200.00. The citizen is invoiced.</w:t>
      </w:r>
    </w:p>
    <w:p>
      <w:pPr>
        <w:pStyle w:val="Heading3"/>
        <w:keepNext/>
      </w:pPr>
      <w:r>
        <w:t xml:space="preserve">Step 9. Pay the permit fee</w:t>
      </w:r>
    </w:p>
    <w:p>
      <w:pPr>
        <w:keepNext/>
      </w:pPr>
      <w:r>
        <w:rPr>
          <w:i/>
          <w:iCs/>
        </w:rPr>
        <w:t xml:space="preserve">Citizen · National e-Services portal</w:t>
      </w:r>
    </w:p>
    <w:p>
      <w:pPr>
        <w:keepNext/>
      </w:pPr>
      <w:r>
        <w:t xml:space="preserve">The application waits for the payment in My Workplace, with a Pay button (ZamPay: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6" name="img006.png" descr="Pay the permit fe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Pay the permit fee - desktop"/>
                          <pic:cNvPicPr/>
                        </pic:nvPicPr>
                        <pic:blipFill>
                          <a:blip r:embed="rIdImg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7" name="img007.png" descr="Pay the permit fe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Pay the permit fee - 375 px phone"/>
                          <pic:cNvPicPr/>
                        </pic:nvPicPr>
                        <pic:blipFill>
                          <a:blip r:embed="rIdImg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the permit fee - desktop (left) and a 375 px phone (right).</w:t>
      </w:r>
    </w:p>
    <w:p>
      <w:pPr>
        <w:pStyle w:val="Heading3"/>
        <w:keepNext/>
      </w:pPr>
      <w:r>
        <w:t xml:space="preserve">Step 10. Verify Payment</w:t>
      </w:r>
    </w:p>
    <w:p>
      <w:pPr>
        <w:keepNext/>
      </w:pPr>
      <w:r>
        <w:rPr>
          <w:i/>
          <w:iCs/>
        </w:rPr>
        <w:t xml:space="preserve">Case Officer · Back office (done through its case API in the test run: no screenshot)</w:t>
      </w:r>
    </w:p>
    <w:p>
      <w:r>
        <w:t xml:space="preserve">The Case Officer completes "Verify Payment". The case moves from "CO Verify Payment" to "EX Decision".</w:t>
      </w:r>
    </w:p>
    <w:p>
      <w:pPr>
        <w:pStyle w:val="Heading3"/>
        <w:keepNext/>
      </w:pPr>
      <w:r>
        <w:t xml:space="preserve">Step 11. The plans committee decides</w:t>
      </w:r>
    </w:p>
    <w:p>
      <w:pPr>
        <w:keepNext/>
      </w:pPr>
      <w:r>
        <w:rPr>
          <w:i/>
          <w:iCs/>
        </w:rPr>
        <w:t xml:space="preserve">Plans committee (chair: Executive) · Back office (done through its case API in the test run: no screenshot)</w:t>
      </w:r>
    </w:p>
    <w:p>
      <w:r>
        <w:t xml:space="preserve">The chair puts the application on the agenda of a meeting of the plans committee (PCE/2026/1 in this run), records who attended (the quorum is checked) and the resolution "approve" with its reasons, and closes the meeting. Closing it decides the application; deciding it by hand is refused.</w:t>
      </w:r>
    </w:p>
    <w:p>
      <w:pPr>
        <w:pStyle w:val="Heading3"/>
        <w:keepNext/>
      </w:pPr>
      <w:r>
        <w:t xml:space="preserve">Step 12. The permit in My permits</w:t>
      </w:r>
    </w:p>
    <w:p>
      <w:pPr>
        <w:keepNext/>
      </w:pPr>
      <w:r>
        <w:rPr>
          <w:i/>
          <w:iCs/>
        </w:rPr>
        <w:t xml:space="preserve">Citizen · National e-Services portal</w:t>
      </w:r>
    </w:p>
    <w:p>
      <w:pPr>
        <w:keepNext/>
      </w:pPr>
      <w:r>
        <w:t xml:space="preserve">The building permit is listed in "My permits and licences" with the development, the plot (and its outline on a small map), the stage reached and the next stage to notify - a generic block any permit can show - and a download of the sealed PDF. The sealed approved drawings are in the application's documents.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8" name="img008.png" descr="The permi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The permit in My permits - desktop"/>
                          <pic:cNvPicPr/>
                        </pic:nvPicPr>
                        <pic:blipFill>
                          <a:blip r:embed="rIdImg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9" name="img009.png" descr="The permi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The permit in My permits - 375 px phone"/>
                          <pic:cNvPicPr/>
                        </pic:nvPicPr>
                        <pic:blipFill>
                          <a:blip r:embed="rIdImg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The permit in My permits - desktop (left) and a 375 px phone (right).</w:t>
      </w:r>
    </w:p>
    <w:p>
      <w:pPr>
        <w:pStyle w:val="Heading3"/>
        <w:keepNext/>
      </w:pPr>
      <w:r>
        <w:t xml:space="preserve">Step 13. Verify the permit</w:t>
      </w:r>
    </w:p>
    <w:p>
      <w:pPr>
        <w:keepNext/>
      </w:pPr>
      <w:r>
        <w:rPr>
          <w:i/>
          <w:iCs/>
        </w:rPr>
        <w:t xml:space="preserve">Anyone (public) · Public verification page</w:t>
      </w:r>
    </w:p>
    <w:p>
      <w:pPr>
        <w:keepNext/>
      </w:pPr>
      <w:r>
        <w:t xml:space="preserve">The QR code on the permit opens the public verification page: genuine and current, whether the electronic seal is valid, and the plot (parcel number and its outline on a map). No owner details are shown.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0" name="img010.png" descr="Verify the permi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Verify the permit - desktop"/>
                          <pic:cNvPicPr/>
                        </pic:nvPicPr>
                        <pic:blipFill>
                          <a:blip r:embed="rIdImg1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1" name="img011.png" descr="Verify the permi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Verify the permit - 375 px phone"/>
                          <pic:cNvPicPr/>
                        </pic:nvPicPr>
                        <pic:blipFill>
                          <a:blip r:embed="rIdImg1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Verify the permit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w:t>
            </w:r>
          </w:p>
        </w:tc>
        <w:tc>
          <w:tcPr>
            <w:tcW w:w="6804" w:type="dxa"/>
          </w:tcPr>
          <w:p>
            <w:pPr>
              <w:pStyle w:val="TableText"/>
            </w:pPr>
            <w:r>
              <w:t xml:space="preserve">ZMW 3,200.00: approved rate ZMW 15.00 per m2 x 180 m2 of floor area + ZMW 500.00, worked out by the system from the development on record</w:t>
            </w:r>
          </w:p>
        </w:tc>
      </w:tr>
      <w:tr>
        <w:trPr>
          <w:cantSplit/>
        </w:trPr>
        <w:tc>
          <w:tcPr>
            <w:tcW w:w="2835" w:type="dxa"/>
          </w:tcPr>
          <w:p>
            <w:pPr>
              <w:pStyle w:val="TableText"/>
            </w:pPr>
            <w:r>
              <w:t xml:space="preserve">When it is paid</w:t>
            </w:r>
          </w:p>
        </w:tc>
        <w:tc>
          <w:tcPr>
            <w:tcW w:w="6804" w:type="dxa"/>
          </w:tcPr>
          <w:p>
            <w:pPr>
              <w:pStyle w:val="TableText"/>
            </w:pPr>
            <w:r>
              <w:t xml:space="preserve">After the checks and the referrals, before the plans committee</w:t>
            </w:r>
          </w:p>
        </w:tc>
      </w:tr>
      <w:tr>
        <w:trPr>
          <w:cantSplit/>
        </w:trPr>
        <w:tc>
          <w:tcPr>
            <w:tcW w:w="2835" w:type="dxa"/>
          </w:tcPr>
          <w:p>
            <w:pPr>
              <w:pStyle w:val="TableText"/>
            </w:pPr>
            <w:r>
              <w:t xml:space="preserve">Invoice number</w:t>
            </w:r>
          </w:p>
        </w:tc>
        <w:tc>
          <w:tcPr>
            <w:tcW w:w="6804" w:type="dxa"/>
          </w:tcPr>
          <w:p>
            <w:pPr>
              <w:pStyle w:val="TableText"/>
            </w:pPr>
            <w:r>
              <w:t xml:space="preserve">4795597004648115</w:t>
            </w:r>
          </w:p>
        </w:tc>
      </w:tr>
      <w:tr>
        <w:trPr>
          <w:cantSplit/>
        </w:trPr>
        <w:tc>
          <w:tcPr>
            <w:tcW w:w="2835" w:type="dxa"/>
          </w:tcPr>
          <w:p>
            <w:pPr>
              <w:pStyle w:val="TableText"/>
            </w:pPr>
            <w:r>
              <w:t xml:space="preserve">Paid through</w:t>
            </w:r>
          </w:p>
        </w:tc>
        <w:tc>
          <w:tcPr>
            <w:tcW w:w="6804" w:type="dxa"/>
          </w:tcPr>
          <w:p>
            <w:pPr>
              <w:pStyle w:val="TableText"/>
            </w:pPr>
            <w:r>
              <w:t xml:space="preserve">ZamPay (the ZamPay test double in this run)</w:t>
            </w:r>
          </w:p>
        </w:tc>
      </w:tr>
    </w:tbl>
    <w:p>
      <w:pPr>
        <w:spacing w:before="160"/>
      </w:pPr>
      <w:r>
        <w:t xml:space="preserve">On screen: step 9 (Pay the permit fee) in section 2.</w:t>
      </w:r>
    </w:p>
    <w:p>
      <w:pPr>
        <w:pStyle w:val="Heading1"/>
        <w:keepNext/>
      </w:pPr>
      <w:r>
        <w:t xml:space="preserve">4. Output documents</w:t>
      </w:r>
    </w:p>
    <w:p>
      <w:pPr>
        <w:pStyle w:val="Heading2"/>
        <w:keepNext/>
      </w:pPr>
      <w:r>
        <w:t xml:space="preserve">Building permit (sealed PDF)</w:t>
      </w:r>
    </w:p>
    <w:p>
      <w:r>
        <w:t xml:space="preserve">The permit issued when the plans committee approves: the development (reference, works, use, floor area, storeys), the plot, the stages to notify for inspection and the commencement deadline as its conditions; sealed with the platform's electronic seal. The approved drawings are sealed the same way.</w:t>
      </w:r>
    </w:p>
    <w:p>
      <w:pPr>
        <w:keepNext/>
        <w:spacing w:after="0"/>
        <w:jc w:val="center"/>
      </w:pPr>
      <w:r>
        <w:drawing>
          <wp:inline distT="0" distB="0" distL="0" distR="0">
            <wp:extent cx="4500000" cy="5822449"/>
            <wp:effectExtent l="0" t="0" r="0" b="0"/>
            <wp:docPr id="1012" name="img012.png" descr="Building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Building permit (sealed PDF)"/>
                    <pic:cNvPicPr/>
                  </pic:nvPicPr>
                  <pic:blipFill>
                    <a:blip r:embed="rIdImg12"/>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Building permit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Building permit</w:t>
            </w:r>
          </w:p>
        </w:tc>
      </w:tr>
      <w:tr>
        <w:trPr>
          <w:cantSplit/>
        </w:trPr>
        <w:tc>
          <w:tcPr>
            <w:tcW w:w="2835" w:type="dxa"/>
          </w:tcPr>
          <w:p>
            <w:pPr>
              <w:pStyle w:val="TableText"/>
            </w:pPr>
            <w:r>
              <w:t xml:space="preserve">Permit / licence number</w:t>
            </w:r>
          </w:p>
        </w:tc>
        <w:tc>
          <w:tcPr>
            <w:tcW w:w="6804" w:type="dxa"/>
          </w:tcPr>
          <w:p>
            <w:pPr>
              <w:pStyle w:val="TableText"/>
            </w:pPr>
            <w:r>
              <w:t xml:space="preserve">LGD-BP-2026-00001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2026-10-22</w:t>
            </w:r>
          </w:p>
        </w:tc>
      </w:tr>
      <w:tr>
        <w:trPr>
          <w:cantSplit/>
        </w:trPr>
        <w:tc>
          <w:tcPr>
            <w:tcW w:w="2835" w:type="dxa"/>
          </w:tcPr>
          <w:p>
            <w:pPr>
              <w:pStyle w:val="TableText"/>
            </w:pPr>
            <w:r>
              <w:t xml:space="preserve">Valid until</w:t>
            </w:r>
          </w:p>
        </w:tc>
        <w:tc>
          <w:tcPr>
            <w:tcW w:w="6804" w:type="dxa"/>
          </w:tcPr>
          <w:p>
            <w:pPr>
              <w:pStyle w:val="TableText"/>
            </w:pPr>
            <w:r>
              <w:t xml:space="preserve">2028-04-22</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SA4H-5ZKP-H6</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2026-10-22T02:51:10.821Z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2026-10-22T02:51:10.816Z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dfbc84ed3bf89ca3...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12 (The permit in My permits), step 13 (Verify the permit)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LGD-BP/00001/10-22-26 received - Your application LGD-BP/00001/10-22-26 for Building Permit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LGD-BP/00001/10-22-26 - LGD-BP/00001/10-22-26 (Building Permit)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LGD-BP/00001/10-22-26 - The fee of ZMW 3200.00 for Building Permit (LGD-BP/00001/10-22-26) is now due. Invoice 4795597004648115.</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LGD-BP/00001/10-22-26 - Your payment of ZMW 3200.00 for LGD-BP/00001/10-22-26 (Building Permit) has been received. Receipt: &lt;ZamPay&gt;/pdf?documentType=receipt&amp;invoiceNumber=4795597004648115</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Building Permit document has been issued - LGD-BP-2026-00001 has been issued for Building Permit and is valid until 23/04/2028.</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Building Permit? - How was Building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LGD-BP/00001/10-22-26 completed - LGD-BP/00001/10-22-26 (Building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LGD-BP/00001/10-22-26 for Building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LGD-BP/00001/10-22-26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LGD-BP/00001/10-22-26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3200.00 due for LGD-BP/00001/10-22-26. Invoice 4795597004648115. Pay: &lt;ZamPay&gt;/pay-for-service/get-invoice/4795597004648115</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Building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Building Permit?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LGD-BP/00001/10-22-26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Building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647</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r>
              <w:br/>
              <w:t xml:space="preserve">Building Permit:  / BuildingPermit.GS3</w:t>
            </w:r>
            <w:r>
              <w:br/>
              <w:t xml:space="preserve">Building Permit (amendment):  / BuildingPermitAmendment.GS3</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a4ce8843</w:t>
            </w:r>
          </w:p>
        </w:tc>
      </w:tr>
      <w:tr>
        <w:trPr>
          <w:cantSplit/>
        </w:trPr>
        <w:tc>
          <w:tcPr>
            <w:tcW w:w="2552" w:type="dxa"/>
          </w:tcPr>
          <w:p>
            <w:pPr>
              <w:pStyle w:val="TableText"/>
            </w:pPr>
            <w:r>
              <w:rPr>
                <w:b/>
                <w:bCs/>
              </w:rPr>
              <w:t xml:space="preserve">Generated</w:t>
            </w:r>
          </w:p>
        </w:tc>
        <w:tc>
          <w:tcPr>
            <w:tcW w:w="7088" w:type="dxa"/>
          </w:tcPr>
          <w:p>
            <w:pPr>
              <w:pStyle w:val="TableText"/>
            </w:pPr>
            <w:r>
              <w:t xml:space="preserve">2026-10-22T02:52:08Z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a4ce8843</w:t>
            </w:r>
            <w:r>
              <w:br/>
              <w:t xml:space="preserve">portal f14fd24</w:t>
            </w:r>
            <w:r>
              <w:br/>
              <w:t xml:space="preserve">back office 7887a35</w:t>
            </w:r>
          </w:p>
        </w:tc>
      </w:tr>
      <w:tr>
        <w:trPr>
          <w:cantSplit/>
        </w:trPr>
        <w:tc>
          <w:tcPr>
            <w:tcW w:w="2552" w:type="dxa"/>
          </w:tcPr>
          <w:p>
            <w:pPr>
              <w:pStyle w:val="TableText"/>
            </w:pPr>
            <w:r>
              <w:rPr>
                <w:b/>
                <w:bCs/>
              </w:rPr>
              <w:t xml:space="preserve">Test suite</w:t>
            </w:r>
          </w:p>
        </w:tc>
        <w:tc>
          <w:tcPr>
            <w:tcW w:w="7088" w:type="dxa"/>
          </w:tcPr>
          <w:p>
            <w:pPr>
              <w:pStyle w:val="TableText"/>
            </w:pPr>
            <w:r>
              <w:t xml:space="preserve">e2e d7c2863;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38-building-permit-stage-inspections.spec.js: citizen: finds the service and applies for a building permit with the drawings - passed</w:t>
            </w:r>
            <w:r>
              <w:br/>
              <w:t xml:space="preserve">38-building-permit-stage-inspections.spec.js: officer: plot checks and the architect confirmed, referrals answered; the fee from the approved rates - passed</w:t>
            </w:r>
            <w:r>
              <w:br/>
              <w:t xml:space="preserve">38-building-permit-stage-inspections.spec.js: citizen pays; the plans committee approves; the permit is issued with the drawings sealed - passed</w:t>
            </w:r>
            <w:r>
              <w:br/>
              <w:t xml:space="preserve">38-building-permit-stage-inspections.spec.js: citizen: the permit in My permits with the plot; sealed; verifies with the plot's map - passed</w:t>
            </w:r>
            <w:r>
              <w:br/>
              <w:t xml:space="preserve">38-building-permit-stage-inspections.spec.js: foundation: notified; planned from the queue; recorded off site - held, refused; on site - verified, signed off - passed</w:t>
            </w:r>
            <w:r>
              <w:br/>
              <w:t xml:space="preserve">38-building-permit-stage-inspections.spec.js: slab, roof and final: each verified on site and signed off; the map follows the stage reached - passed</w:t>
            </w:r>
            <w:r>
              <w:br/>
              <w:t xml:space="preserve">38-building-permit-stage-inspections.spec.js: occupancy certificate: once, after the final stage; paid; sealed; the development completed - passed</w:t>
            </w:r>
          </w:p>
        </w:tc>
      </w:tr>
      <w:tr>
        <w:trPr>
          <w:cantSplit/>
        </w:trPr>
        <w:tc>
          <w:tcPr>
            <w:tcW w:w="2552" w:type="dxa"/>
          </w:tcPr>
          <w:p>
            <w:pPr>
              <w:pStyle w:val="TableText"/>
            </w:pPr>
            <w:r>
              <w:rPr>
                <w:b/>
                <w:bCs/>
              </w:rPr>
              <w:t xml:space="preserve">Result</w:t>
            </w:r>
          </w:p>
        </w:tc>
        <w:tc>
          <w:tcPr>
            <w:tcW w:w="7088" w:type="dxa"/>
          </w:tcPr>
          <w:p>
            <w:pPr>
              <w:pStyle w:val="TableText"/>
            </w:pPr>
            <w:r>
              <w:t xml:space="preserve">7 of 7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a4ce8843  ·  2026-10-22</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Building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Permit - service documentation</dc:title>
  <dc:subject>Department of Local Government</dc:subject>
  <dc:creator>GSB e-Services end-to-end suite</dc:creator>
  <cp:keywords>LGD/building-permit</cp:keywords>
  <cp:revision>1</cp:revision>
  <dcterms:created xsi:type="dcterms:W3CDTF">2026-10-22T02:52:08Z</dcterms:created>
  <dcterms:modified xsi:type="dcterms:W3CDTF">2026-10-22T02:52:08Z</dcterms:modified>
</cp:coreProperties>
</file>