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Authorisation of Lifting Appliances</w:t>
      </w:r>
    </w:p>
    <w:p>
      <w:pPr>
        <w:pStyle w:val="Subtitle"/>
      </w:pPr>
      <w:r>
        <w:t xml:space="preserve">Service documentation</w:t>
      </w:r>
    </w:p>
    <w:p>
      <w:pPr>
        <w:pStyle w:val="CoverMeta"/>
      </w:pPr>
      <w:r>
        <w:t xml:space="preserve">Owner: Minerals Regulation Commission</w:t>
      </w:r>
    </w:p>
    <w:p>
      <w:pPr>
        <w:pStyle w:val="CoverMeta"/>
      </w:pPr>
      <w:r>
        <w:t xml:space="preserve">Service key: MSMS/authorisation-of-lifting-appliances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Authorisation of Lifting Appliances service of Minerals Regulation Commission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Authorisation of Lifting Appliances</w:t>
            </w:r>
          </w:p>
        </w:tc>
      </w:tr>
      <w:tr>
        <w:trPr>
          <w:cantSplit/>
        </w:trPr>
        <w:tc>
          <w:tcPr>
            <w:tcW w:w="2552" w:type="dxa"/>
          </w:tcPr>
          <w:p>
            <w:pPr>
              <w:pStyle w:val="TableText"/>
            </w:pPr>
            <w:r>
              <w:rPr>
                <w:b/>
                <w:bCs/>
              </w:rPr>
              <w:t xml:space="preserve">Owner (MDA)</w:t>
            </w:r>
          </w:p>
        </w:tc>
        <w:tc>
          <w:tcPr>
            <w:tcW w:w="7088" w:type="dxa"/>
          </w:tcPr>
          <w:p>
            <w:pPr>
              <w:pStyle w:val="TableText"/>
            </w:pPr>
            <w:r>
              <w:t xml:space="preserve">Minerals Regulation Commission (MSMS)</w:t>
            </w:r>
          </w:p>
        </w:tc>
      </w:tr>
      <w:tr>
        <w:trPr>
          <w:cantSplit/>
        </w:trPr>
        <w:tc>
          <w:tcPr>
            <w:tcW w:w="2552" w:type="dxa"/>
          </w:tcPr>
          <w:p>
            <w:pPr>
              <w:pStyle w:val="TableText"/>
            </w:pPr>
            <w:r>
              <w:rPr>
                <w:b/>
                <w:bCs/>
              </w:rPr>
              <w:t xml:space="preserve">Purpose</w:t>
            </w:r>
          </w:p>
        </w:tc>
        <w:tc>
          <w:tcPr>
            <w:tcW w:w="7088" w:type="dxa"/>
          </w:tcPr>
          <w:p>
            <w:pPr>
              <w:pStyle w:val="TableText"/>
            </w:pPr>
            <w:r>
              <w:t xml:space="preserve">This is an Authorization given to a Mining Company to authorize the use of a Lifting Appliance such as Cranes, Forklifts, Elevated Work Platforms etc., used for raising or lowering a load.</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Lifting Appliances Authorisation</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9</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("Authorisation of Lifting Appliances").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(5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95556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95556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630852"/>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63085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(MSMS-ALA/00001/10-21-26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(Minerals Regulation Commission);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8 fields that come from the office rather than from the application (Type, Capacitykg, Category, Registered office, Equipment manufacturer, Equipment model number, Equipment serial number, Authorization conditions).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Inspect, Assign to Case Officer"/>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Inspect, Assign to Case Officer.</w:t>
      </w:r>
    </w:p>
    <w:p>
      <w:pPr>
        <w:pStyle w:val="Heading3"/>
        <w:keepNext/>
      </w:pPr>
      <w:r>
        <w:t xml:space="preserve">Step 11.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ceive, Inspect, Report Findings"/>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Receive, Inspect, Report Findings.</w:t>
      </w:r>
    </w:p>
    <w:p>
      <w:pPr>
        <w:pStyle w:val="Heading3"/>
        <w:keepNext/>
      </w:pPr>
      <w:r>
        <w:t xml:space="preserve">Step 12. Draft Payment</w:t>
      </w:r>
    </w:p>
    <w:p>
      <w:pPr>
        <w:keepNext/>
      </w:pPr>
      <w:r>
        <w:rPr>
          <w:i/>
          <w:iCs/>
        </w:rPr>
        <w:t xml:space="preserve">Case Officer · Back office</w:t>
      </w:r>
    </w:p>
    <w:p>
      <w:pPr>
        <w:keepNext/>
      </w:pPr>
      <w:r>
        <w:t xml:space="preserve">The Case Officer works on "Draft Payment"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Draft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raft Payment"/>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Draft Payment.</w:t>
      </w:r>
    </w:p>
    <w:p>
      <w:pPr>
        <w:pStyle w:val="Heading3"/>
        <w:keepNext/>
      </w:pPr>
      <w:r>
        <w:t xml:space="preserve">Step 13. Request Director's Authority to Inspect</w:t>
      </w:r>
    </w:p>
    <w:p>
      <w:pPr>
        <w:keepNext/>
      </w:pPr>
      <w:r>
        <w:rPr>
          <w:i/>
          <w:iCs/>
        </w:rPr>
        <w:t xml:space="preserve">Case Officer · Back office</w:t>
      </w:r>
    </w:p>
    <w:p>
      <w:pPr>
        <w:keepNext/>
      </w:pPr>
      <w:r>
        <w:t xml:space="preserve">The Case Officer works on "Request Director's Authority to Inspect" (review in the imported process), checks the application and its documents, and completes the step.</w:t>
      </w:r>
    </w:p>
    <w:p>
      <w:pPr>
        <w:keepNext/>
        <w:spacing w:after="0"/>
        <w:jc w:val="center"/>
      </w:pPr>
      <w:r>
        <w:drawing>
          <wp:inline distT="0" distB="0" distL="0" distR="0">
            <wp:extent cx="5940000" cy="3913616"/>
            <wp:effectExtent l="0" t="0" r="0" b="0"/>
            <wp:docPr id="1020" name="img020.png" descr="Request Director's Authority to In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Request Director's Authority to Inspec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Request Director's Authority to Inspect.</w:t>
      </w:r>
    </w:p>
    <w:p>
      <w:pPr>
        <w:pStyle w:val="Heading3"/>
        <w:keepNext/>
      </w:pPr>
      <w:r>
        <w:t xml:space="preserve">Step 14. Decide: Review the request, Approve</w:t>
      </w:r>
    </w:p>
    <w:p>
      <w:pPr>
        <w:keepNext/>
      </w:pPr>
      <w:r>
        <w:rPr>
          <w:i/>
          <w:iCs/>
        </w:rPr>
        <w:t xml:space="preserve">Executive · Back office</w:t>
      </w:r>
    </w:p>
    <w:p>
      <w:pPr>
        <w:keepNext/>
      </w:pPr>
      <w:r>
        <w:t xml:space="preserve">At "Review the request, Approve"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1" name="img021.png" descr="Decide: Review the request, Appr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Decide: Review the request, Approve"/>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the request, Approve.</w:t>
      </w:r>
    </w:p>
    <w:p>
      <w:pPr>
        <w:pStyle w:val="Heading3"/>
        <w:keepNext/>
      </w:pPr>
      <w:r>
        <w:t xml:space="preserve">Step 15. Inspect, Draft Certificate and Conditions, Send for Signature</w:t>
      </w:r>
    </w:p>
    <w:p>
      <w:pPr>
        <w:keepNext/>
      </w:pPr>
      <w:r>
        <w:rPr>
          <w:i/>
          <w:iCs/>
        </w:rPr>
        <w:t xml:space="preserve">Case Officer · Back office</w:t>
      </w:r>
    </w:p>
    <w:p>
      <w:pPr>
        <w:keepNext/>
      </w:pPr>
      <w:r>
        <w:t xml:space="preserve">The Case Officer works on "Inspect, Draft Certificate and Conditions,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Inspect, Draft Certificate and Condition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Inspect, Draft Certificate and Conditions, Send for Signature"/>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Inspect, Draft Certificate and Conditions, Send for Signature.</w:t>
      </w:r>
    </w:p>
    <w:p>
      <w:pPr>
        <w:pStyle w:val="Heading3"/>
        <w:keepNext/>
      </w:pPr>
      <w:r>
        <w:t xml:space="preserve">Step 16. Decide: Review, e-Sign and Complete</w:t>
      </w:r>
    </w:p>
    <w:p>
      <w:pPr>
        <w:keepNext/>
      </w:pPr>
      <w:r>
        <w:rPr>
          <w:i/>
          <w:iCs/>
        </w:rPr>
        <w:t xml:space="preserve">Case Officer · Back office</w:t>
      </w:r>
    </w:p>
    <w:p>
      <w:pPr>
        <w:keepNext/>
      </w:pPr>
      <w:r>
        <w:t xml:space="preserve">At "Review, e-Sign and Complete"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3" name="img023.png" descr="Decide: Review, e-Sign and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Decide: Review, e-Sign and Complete"/>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e-Sign and Complete.</w:t>
      </w:r>
    </w:p>
    <w:p>
      <w:pPr>
        <w:pStyle w:val="Heading3"/>
        <w:keepNext/>
      </w:pPr>
      <w:r>
        <w:t xml:space="preserve">Step 17.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4" name="img024.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ssue the documen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Issue the document.</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(MSMS-ALA-2026-00001 in this run: "Lifting Appliances Authorisation")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Lifting Appliances Authorisation (sealed PDF)</w:t>
      </w:r>
    </w:p>
    <w:p>
      <w:r>
        <w:t xml:space="preserve">Issued when the case was approved, from the service's output configuration (service template MSMS.AuthorisationOfLiftingAppliances.Certi),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9" name="img029.png" descr="Lifting Appliances Authoris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Lifting Appliances Authorisation (sealed PDF)"/>
                    <pic:cNvPicPr/>
                  </pic:nvPicPr>
                  <pic:blipFill>
                    <a:blip r:embed="rIdImg29"/>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Lifting Appliances Authorisation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Lifting Appliances Authorisation</w:t>
            </w:r>
          </w:p>
        </w:tc>
      </w:tr>
      <w:tr>
        <w:trPr>
          <w:cantSplit/>
        </w:trPr>
        <w:tc>
          <w:tcPr>
            <w:tcW w:w="2835" w:type="dxa"/>
          </w:tcPr>
          <w:p>
            <w:pPr>
              <w:pStyle w:val="TableText"/>
            </w:pPr>
            <w:r>
              <w:t xml:space="preserve">Permit / licence number</w:t>
            </w:r>
          </w:p>
        </w:tc>
        <w:tc>
          <w:tcPr>
            <w:tcW w:w="6804" w:type="dxa"/>
          </w:tcPr>
          <w:p>
            <w:pPr>
              <w:pStyle w:val="TableText"/>
            </w:pPr>
            <w:r>
              <w:t xml:space="preserve">MSMS-ALA-2026-00001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Q436-HX9L-9L</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2026-10-21T08:36:24.571Z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2026-10-21T08:36:24.542Z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9c632fa9a5640161...</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(Issue the document),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MSMS-ALA/00001/10-21-26 received - Your application MSMS-ALA/00001/10-21-26 for Authorisation of Lifting Appliances has been received by Minerals Regulation Commission.</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MSMS-ALA/00001/10-21-26 - MSMS-ALA/00001/10-21-26 (Authorisation of Lifting Appliances)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MSMS-ALA/00001/10-21-26 approved - MSMS-ALA/00001/10-21-26 (Authorisation of Lifting Appliances) has been approved.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Authorisation of Lifting Appliances? - How was Authorisation of Lifting Appliances?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MSMS-ALA/00001/10-21-26 completed - MSMS-ALA/00001/10-21-26 (Authorisation of Lifting Appliances)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Authorisation of Lifting Appliances document has been issued - MSMS-ALA-2026-00001 has been issued for Authorisation of Lifting Appliances.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MSMS-ALA/00001/10-21-26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MSMS-ALA/00001/10-21-26 for Authorisation of Lifting Appliances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MSMS-ALA/00001/10-21-26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Authorisation of Lifting Appliances?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MSMS-ALA/00001/10-21-26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Authorisation of Lifting Appliances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Authorisation of Lifting Appliances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495</w:t>
            </w:r>
          </w:p>
        </w:tc>
      </w:tr>
      <w:tr>
        <w:trPr>
          <w:cantSplit/>
        </w:trPr>
        <w:tc>
          <w:tcPr>
            <w:tcW w:w="2552" w:type="dxa"/>
          </w:tcPr>
          <w:p>
            <w:pPr>
              <w:pStyle w:val="TableText"/>
            </w:pPr>
            <w:r>
              <w:rPr>
                <w:b/>
                <w:bCs/>
              </w:rPr>
              <w:t xml:space="preserve">Legacy provider</w:t>
            </w:r>
          </w:p>
        </w:tc>
        <w:tc>
          <w:tcPr>
            <w:tcW w:w="7088" w:type="dxa"/>
          </w:tcPr>
          <w:p>
            <w:pPr>
              <w:pStyle w:val="TableText"/>
            </w:pPr>
            <w:r>
              <w:t xml:space="preserve">Minerals Regulation Commission (MSMS)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Lifting Appliances Authorisation: ZIGS_Forms_MSMS / MSMS.AuthorisationOfLiftingAppliances.Certificate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https://minessafety.gsb.gov.zm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2026-10-21T08:36:31Z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Minerals Regulation Commission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Authorisation of Lifting Appliances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Authorisation of Lifting Appliances - service documentation</dc:title>
  <dc:subject>Minerals Regulation Commission</dc:subject>
  <dc:creator>GSB e-Services end-to-end suite</dc:creator>
  <cp:keywords>MSMS/authorisation-of-lifting-appliances</cp:keywords>
  <cp:revision>1</cp:revision>
  <dcterms:created xsi:type="dcterms:W3CDTF">2026-10-21T08:36:31Z</dcterms:created>
  <dcterms:modified xsi:type="dcterms:W3CDTF">2026-10-21T08:36:31Z</dcterms:modified>
</cp:coreProperties>
</file>