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Application for the Boundary Verification</w:t>
      </w:r>
    </w:p>
    <w:p>
      <w:pPr>
        <w:pStyle w:val="Subtitle"/>
      </w:pPr>
      <w:r>
        <w:t xml:space="preserve">Service documentation</w:t>
      </w:r>
    </w:p>
    <w:p>
      <w:pPr>
        <w:pStyle w:val="CoverMeta"/>
      </w:pPr>
      <w:r>
        <w:t xml:space="preserve">Owner: Survey Department</w:t>
      </w:r>
    </w:p>
    <w:p>
      <w:pPr>
        <w:pStyle w:val="CoverMeta"/>
      </w:pPr>
      <w:r>
        <w:t xml:space="preserve">Service key: MLNR/application-for-the-boundary-verification</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Application for the Boundary Verification service of Survey Department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Application for the Boundary Verification</w:t>
            </w:r>
          </w:p>
        </w:tc>
      </w:tr>
      <w:tr>
        <w:trPr>
          <w:cantSplit/>
        </w:trPr>
        <w:tc>
          <w:tcPr>
            <w:tcW w:w="2552" w:type="dxa"/>
          </w:tcPr>
          <w:p>
            <w:pPr>
              <w:pStyle w:val="TableText"/>
            </w:pPr>
            <w:r>
              <w:rPr>
                <w:b/>
                <w:bCs/>
              </w:rPr>
              <w:t xml:space="preserve">Owner (MDA)</w:t>
            </w:r>
          </w:p>
        </w:tc>
        <w:tc>
          <w:tcPr>
            <w:tcW w:w="7088" w:type="dxa"/>
          </w:tcPr>
          <w:p>
            <w:pPr>
              <w:pStyle w:val="TableText"/>
            </w:pPr>
            <w:r>
              <w:t xml:space="preserve">Survey Department (MLNR)</w:t>
            </w:r>
          </w:p>
        </w:tc>
      </w:tr>
      <w:tr>
        <w:trPr>
          <w:cantSplit/>
        </w:trPr>
        <w:tc>
          <w:tcPr>
            <w:tcW w:w="2552" w:type="dxa"/>
          </w:tcPr>
          <w:p>
            <w:pPr>
              <w:pStyle w:val="TableText"/>
            </w:pPr>
            <w:r>
              <w:rPr>
                <w:b/>
                <w:bCs/>
              </w:rPr>
              <w:t xml:space="preserve">Purpose</w:t>
            </w:r>
          </w:p>
        </w:tc>
        <w:tc>
          <w:tcPr>
            <w:tcW w:w="7088" w:type="dxa"/>
          </w:tcPr>
          <w:p>
            <w:pPr>
              <w:pStyle w:val="TableText"/>
            </w:pPr>
            <w:r>
              <w:t xml:space="preserve">The service provides the verification of boundaries between Provinces, Townships, Districts, Chiefdoms, Individual Properties etc</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Fee set by the office:  (variable)</w:t>
            </w:r>
          </w:p>
        </w:tc>
      </w:tr>
      <w:tr>
        <w:trPr>
          <w:cantSplit/>
        </w:trPr>
        <w:tc>
          <w:tcPr>
            <w:tcW w:w="2552" w:type="dxa"/>
          </w:tcPr>
          <w:p>
            <w:pPr>
              <w:pStyle w:val="TableText"/>
            </w:pPr>
            <w:r>
              <w:rPr>
                <w:b/>
                <w:bCs/>
              </w:rPr>
              <w:t xml:space="preserve">Turnaround</w:t>
            </w:r>
          </w:p>
        </w:tc>
        <w:tc>
          <w:tcPr>
            <w:tcW w:w="7088" w:type="dxa"/>
          </w:tcPr>
          <w:p>
            <w:pPr>
              <w:pStyle w:val="TableText"/>
            </w:pPr>
            <w:r>
              <w:t xml:space="preserve">30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N/A</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Registration Card (NRC) (required)</w:t>
            </w:r>
            <w:r>
              <w:br/>
              <w:t xml:space="preserve">Certificate of Incorporation / ZDA (if company, church, society) (required)</w:t>
            </w:r>
            <w:r>
              <w:br/>
              <w:t xml:space="preserve">Original Certificate of Title (optional)</w:t>
            </w:r>
            <w:r>
              <w:br/>
              <w:t xml:space="preserve">Survey Diagram (optional)</w:t>
            </w:r>
            <w:r>
              <w:br/>
              <w:t xml:space="preserve">Numbered Site Plan (optional)</w:t>
            </w:r>
          </w:p>
        </w:tc>
      </w:tr>
      <w:tr>
        <w:trPr>
          <w:cantSplit/>
        </w:trPr>
        <w:tc>
          <w:tcPr>
            <w:tcW w:w="2552" w:type="dxa"/>
          </w:tcPr>
          <w:p>
            <w:pPr>
              <w:pStyle w:val="TableText"/>
            </w:pPr>
            <w:r>
              <w:rPr>
                <w:b/>
                <w:bCs/>
              </w:rPr>
              <w:t xml:space="preserve">Output documents</w:t>
            </w:r>
          </w:p>
        </w:tc>
        <w:tc>
          <w:tcPr>
            <w:tcW w:w="7088" w:type="dxa"/>
          </w:tcPr>
          <w:p>
            <w:pPr>
              <w:pStyle w:val="TableText"/>
            </w:pPr>
            <w:r>
              <w:t xml:space="preserve">Notice of Action</w:t>
            </w:r>
            <w:r>
              <w:br/>
              <w:t xml:space="preserve">Application form</w:t>
            </w:r>
          </w:p>
        </w:tc>
      </w:tr>
      <w:tr>
        <w:trPr>
          <w:cantSplit/>
        </w:trPr>
        <w:tc>
          <w:tcPr>
            <w:tcW w:w="2552" w:type="dxa"/>
          </w:tcPr>
          <w:p>
            <w:pPr>
              <w:pStyle w:val="TableText"/>
            </w:pPr>
            <w:r>
              <w:rPr>
                <w:b/>
                <w:bCs/>
              </w:rPr>
              <w:t xml:space="preserve">Legal basis</w:t>
            </w:r>
          </w:p>
        </w:tc>
        <w:tc>
          <w:tcPr>
            <w:tcW w:w="7088" w:type="dxa"/>
          </w:tcPr>
          <w:p>
            <w:pPr>
              <w:pStyle w:val="TableText"/>
            </w:pPr>
            <w:r>
              <w:t xml:space="preserve">The Land Survey Act No Chapter 188 of the Laws of Zambia (http://www.parliament.gov.zm/sites/default/files/documents/acts/Land%20Survey%20Act.pdf)</w:t>
            </w:r>
            <w:r>
              <w:br/>
              <w:t xml:space="preserve">The Land Survey Regulations</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Inspect Site</w:t>
            </w:r>
          </w:p>
        </w:tc>
        <w:tc>
          <w:tcPr>
            <w:tcW w:w="2552" w:type="dxa"/>
          </w:tcPr>
          <w:p>
            <w:pPr>
              <w:pStyle w:val="TableText"/>
            </w:pPr>
            <w:r>
              <w:t xml:space="preserve">inspection</w:t>
            </w:r>
          </w:p>
        </w:tc>
      </w:tr>
      <w:tr>
        <w:trPr>
          <w:cantSplit/>
        </w:trPr>
        <w:tc>
          <w:tcPr>
            <w:tcW w:w="794" w:type="dxa"/>
          </w:tcPr>
          <w:p>
            <w:pPr>
              <w:pStyle w:val="TableText"/>
            </w:pPr>
            <w:r>
              <w:t xml:space="preserve">6</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7</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9</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("Application for the Boundary Verification").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(22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1592527"/>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11592527"/>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(5 in this run: National Registration Card (NRC), Certificate of Incorporation / ZDA (if company, church, society), Original Certificate of Title, Survey Diagram, Numbered Site Plan).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8786108"/>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8786108"/>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(MLNR-ABV/00001/10-21-26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(Survey Department);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Receive, Inspect, Generate Quotation</w:t>
      </w:r>
    </w:p>
    <w:p>
      <w:pPr>
        <w:keepNext/>
      </w:pPr>
      <w:r>
        <w:rPr>
          <w:i/>
          <w:iCs/>
        </w:rPr>
        <w:t xml:space="preserve">Case Officer · Back office</w:t>
      </w:r>
    </w:p>
    <w:p>
      <w:pPr>
        <w:keepNext/>
      </w:pPr>
      <w:r>
        <w:t xml:space="preserve">The Case Officer works on "Receive, Inspect, Generate Quotation" (review in the imported process), checks the application and its documents, and completes the step.</w:t>
      </w:r>
    </w:p>
    <w:p>
      <w:pPr>
        <w:keepNext/>
        <w:spacing w:after="0"/>
        <w:jc w:val="center"/>
      </w:pPr>
      <w:r>
        <w:drawing>
          <wp:inline distT="0" distB="0" distL="0" distR="0">
            <wp:extent cx="5940000" cy="3913616"/>
            <wp:effectExtent l="0" t="0" r="0" b="0"/>
            <wp:docPr id="1016" name="img016.png" descr="Receive, Inspect, Generate Quo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Receive, Inspect, Generate Quotation"/>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Receive, Inspect, Generate Quotation.</w:t>
      </w:r>
    </w:p>
    <w:p>
      <w:pPr>
        <w:pStyle w:val="Heading3"/>
        <w:keepNext/>
      </w:pPr>
      <w:r>
        <w:t xml:space="preserve">Step 10. Review Case, Send Quotation</w:t>
      </w:r>
    </w:p>
    <w:p>
      <w:pPr>
        <w:keepNext/>
      </w:pPr>
      <w:r>
        <w:rPr>
          <w:i/>
          <w:iCs/>
        </w:rPr>
        <w:t xml:space="preserve">Supervisor · Back office</w:t>
      </w:r>
    </w:p>
    <w:p>
      <w:pPr>
        <w:keepNext/>
      </w:pPr>
      <w:r>
        <w:t xml:space="preserve">The Supervisor works on "Review Case, Send Quotation"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Review Case, Send Quo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Review Case, Send Quotation"/>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Review Case, Send Quotation.</w:t>
      </w:r>
    </w:p>
    <w:p>
      <w:pPr>
        <w:pStyle w:val="Heading3"/>
        <w:keepNext/>
      </w:pPr>
      <w:r>
        <w:t xml:space="preserve">Step 11. Schedule visit / Upload Verification Report</w:t>
      </w:r>
    </w:p>
    <w:p>
      <w:pPr>
        <w:keepNext/>
      </w:pPr>
      <w:r>
        <w:rPr>
          <w:i/>
          <w:iCs/>
        </w:rPr>
        <w:t xml:space="preserve">Case Officer · Back office</w:t>
      </w:r>
    </w:p>
    <w:p>
      <w:pPr>
        <w:keepNext/>
      </w:pPr>
      <w:r>
        <w:t xml:space="preserve">The Case Officer works on "Schedule visit / Upload Verification Report" (inspection in the imported process), checks the application and its documents, and completes the step.</w:t>
      </w:r>
    </w:p>
    <w:p>
      <w:pPr>
        <w:keepNext/>
        <w:spacing w:after="0"/>
        <w:jc w:val="center"/>
      </w:pPr>
      <w:r>
        <w:drawing>
          <wp:inline distT="0" distB="0" distL="0" distR="0">
            <wp:extent cx="5940000" cy="3913616"/>
            <wp:effectExtent l="0" t="0" r="0" b="0"/>
            <wp:docPr id="1018" name="img018.png" descr="Schedule visit / Upload Verification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Schedule visit / Upload Verification Report"/>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Schedule visit / Upload Verification Report.</w:t>
      </w:r>
    </w:p>
    <w:p>
      <w:pPr>
        <w:pStyle w:val="Heading3"/>
        <w:keepNext/>
      </w:pPr>
      <w:r>
        <w:t xml:space="preserve">Step 12. Inspection: Schedule visit / Upload Verification Report</w:t>
      </w:r>
    </w:p>
    <w:p>
      <w:pPr>
        <w:keepNext/>
      </w:pPr>
      <w:r>
        <w:rPr>
          <w:i/>
          <w:iCs/>
        </w:rPr>
        <w:t xml:space="preserve">Case Officer · Back office</w:t>
      </w:r>
    </w:p>
    <w:p>
      <w:pPr>
        <w:keepNext/>
      </w:pPr>
      <w:r>
        <w:t xml:space="preserve">"Schedule visit / Upload Verification Report" is a site inspection: the case cannot move on until the findings are recorded. The officer assigns the inspection (to themself here) on the case's Reviews tab, visits the place and records each checklist item, the visit and the outcome ("passed" in this run); then completes the step.</w:t>
      </w:r>
    </w:p>
    <w:p>
      <w:pPr>
        <w:keepNext/>
        <w:spacing w:after="0"/>
        <w:jc w:val="center"/>
      </w:pPr>
      <w:r>
        <w:drawing>
          <wp:inline distT="0" distB="0" distL="0" distR="0">
            <wp:extent cx="5940000" cy="3913616"/>
            <wp:effectExtent l="0" t="0" r="0" b="0"/>
            <wp:docPr id="1019" name="img019.png" descr="Inspection: Schedule visit / Upload Verification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Inspection: Schedule visit / Upload Verification Report"/>
                    <pic:cNvPicPr/>
                  </pic:nvPicPr>
                  <pic:blipFill>
                    <a:blip r:embed="rIdImg1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Inspection: Schedule visit / Upload Verification Report.</w:t>
      </w:r>
    </w:p>
    <w:p>
      <w:pPr>
        <w:pStyle w:val="Heading3"/>
        <w:keepNext/>
      </w:pPr>
      <w:r>
        <w:t xml:space="preserve">Step 13. Review, Add Comments, Send for Signature</w:t>
      </w:r>
    </w:p>
    <w:p>
      <w:pPr>
        <w:keepNext/>
      </w:pPr>
      <w:r>
        <w:rPr>
          <w:i/>
          <w:iCs/>
        </w:rPr>
        <w:t xml:space="preserve">Supervisor · Back office</w:t>
      </w:r>
    </w:p>
    <w:p>
      <w:pPr>
        <w:keepNext/>
      </w:pPr>
      <w:r>
        <w:t xml:space="preserve">The Supervisor works on "Review, Add Comments, Send for Signature" (review in the imported process), checks the application and its documents, and completes the step.</w:t>
      </w:r>
    </w:p>
    <w:p>
      <w:pPr>
        <w:keepNext/>
        <w:spacing w:after="0"/>
        <w:jc w:val="center"/>
      </w:pPr>
      <w:r>
        <w:drawing>
          <wp:inline distT="0" distB="0" distL="0" distR="0">
            <wp:extent cx="5940000" cy="3913616"/>
            <wp:effectExtent l="0" t="0" r="0" b="0"/>
            <wp:docPr id="1020" name="img020.png" descr="Review, Add Comments, Send fo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Review, Add Comments, Send for Signature"/>
                    <pic:cNvPicPr/>
                  </pic:nvPicPr>
                  <pic:blipFill>
                    <a:blip r:embed="rIdImg20"/>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Review, Add Comments, Send for Signature.</w:t>
      </w:r>
    </w:p>
    <w:p>
      <w:pPr>
        <w:pStyle w:val="Heading3"/>
        <w:keepNext/>
      </w:pPr>
      <w:r>
        <w:t xml:space="preserve">Step 14. Decide: Review Verification Report, Upload Letter of Response</w:t>
      </w:r>
    </w:p>
    <w:p>
      <w:pPr>
        <w:keepNext/>
      </w:pPr>
      <w:r>
        <w:rPr>
          <w:i/>
          <w:iCs/>
        </w:rPr>
        <w:t xml:space="preserve">Executive · Back office</w:t>
      </w:r>
    </w:p>
    <w:p>
      <w:pPr>
        <w:keepNext/>
      </w:pPr>
      <w:r>
        <w:t xml:space="preserve">At "Review Verification Report, Upload Letter of Response"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1" name="img021.png" descr="Decide: Review Verification Report, Upload Letter of Respo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Decide: Review Verification Report, Upload Letter of Response"/>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Decide: Review Verification Report, Upload Letter of Response.</w:t>
      </w:r>
    </w:p>
    <w:p>
      <w:pPr>
        <w:pStyle w:val="Heading3"/>
        <w:keepNext/>
      </w:pPr>
      <w:r>
        <w:t xml:space="preserve">Step 15. Issue the document</w:t>
      </w:r>
    </w:p>
    <w:p>
      <w:pPr>
        <w:keepNext/>
      </w:pPr>
      <w:r>
        <w:rPr>
          <w:i/>
          <w:iCs/>
        </w:rPr>
        <w:t xml:space="preserve">Case Officer · Back office</w:t>
      </w:r>
    </w:p>
    <w:p>
      <w:pPr>
        <w:keepNext/>
      </w:pPr>
      <w:r>
        <w:t xml:space="preserve">The service's validity ("N/A")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2" name="img022.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Issue the document"/>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Issue the document.</w:t>
      </w:r>
    </w:p>
    <w:p>
      <w:pPr>
        <w:pStyle w:val="Heading3"/>
        <w:keepNext/>
      </w:pPr>
      <w:r>
        <w:t xml:space="preserve">Step 16. The document in My permits</w:t>
      </w:r>
    </w:p>
    <w:p>
      <w:pPr>
        <w:keepNext/>
      </w:pPr>
      <w:r>
        <w:rPr>
          <w:i/>
          <w:iCs/>
        </w:rPr>
        <w:t xml:space="preserve">Citizen · National e-Services portal</w:t>
      </w:r>
    </w:p>
    <w:p>
      <w:pPr>
        <w:keepNext/>
      </w:pPr>
      <w:r>
        <w:t xml:space="preserve">The issued document (MLNR-ABV-2026-00001 in this run: "Application for the Boundary Verification")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3" name="img023.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The document in My permits - desktop"/>
                          <pic:cNvPicPr/>
                        </pic:nvPicPr>
                        <pic:blipFill>
                          <a:blip r:embed="rIdImg2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4" name="img024.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The document in My permits - 375 px phone"/>
                          <pic:cNvPicPr/>
                        </pic:nvPicPr>
                        <pic:blipFill>
                          <a:blip r:embed="rIdImg2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16: The document in My permits - desktop (left) and a 375 px phone (right).</w:t>
      </w:r>
    </w:p>
    <w:p>
      <w:pPr>
        <w:pStyle w:val="Heading3"/>
        <w:keepNext/>
      </w:pPr>
      <w:r>
        <w:t xml:space="preserve">Step 17.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5" name="img025.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Verify the document - desktop"/>
                          <pic:cNvPicPr/>
                        </pic:nvPicPr>
                        <pic:blipFill>
                          <a:blip r:embed="rIdImg2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6" name="img026.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Verify the document - 375 px phone"/>
                          <pic:cNvPicPr/>
                        </pic:nvPicPr>
                        <pic:blipFill>
                          <a:blip r:embed="rIdImg2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17: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The fees are dependent on the location (distance) and size of the boundaries. Case Officer makes quotation. SI 19 of 2004</w:t>
            </w:r>
          </w:p>
        </w:tc>
      </w:tr>
    </w:tbl>
    <w:p>
      <w:pPr>
        <w:pStyle w:val="Heading1"/>
        <w:keepNext/>
      </w:pPr>
      <w:r>
        <w:t xml:space="preserve">4. Output documents</w:t>
      </w:r>
    </w:p>
    <w:p>
      <w:pPr>
        <w:pStyle w:val="Heading2"/>
        <w:keepNext/>
      </w:pPr>
      <w:r>
        <w:t xml:space="preserve">Application for the Boundary Verification (sealed PDF)</w:t>
      </w:r>
    </w:p>
    <w:p>
      <w:r>
        <w:t xml:space="preserve">Issued when the case was approved, from the service's output configuration (permitDocument/issued@1),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7" name="img027.png" descr="Application for the Boundary Verification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Application for the Boundary Verification (sealed PDF)"/>
                    <pic:cNvPicPr/>
                  </pic:nvPicPr>
                  <pic:blipFill>
                    <a:blip r:embed="rIdImg27"/>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Application for the Boundary Verification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Application for the Boundary Verification</w:t>
            </w:r>
          </w:p>
        </w:tc>
      </w:tr>
      <w:tr>
        <w:trPr>
          <w:cantSplit/>
        </w:trPr>
        <w:tc>
          <w:tcPr>
            <w:tcW w:w="2835" w:type="dxa"/>
          </w:tcPr>
          <w:p>
            <w:pPr>
              <w:pStyle w:val="TableText"/>
            </w:pPr>
            <w:r>
              <w:t xml:space="preserve">Permit / licence number</w:t>
            </w:r>
          </w:p>
        </w:tc>
        <w:tc>
          <w:tcPr>
            <w:tcW w:w="6804" w:type="dxa"/>
          </w:tcPr>
          <w:p>
            <w:pPr>
              <w:pStyle w:val="TableText"/>
            </w:pPr>
            <w:r>
              <w:t xml:space="preserve">MLNR-ABV-2026-00001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UMBG-YEWD-BD</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2026-10-21T06:54:32.234Z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2026-10-21T06:54:32.816Z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4adb91276cae1a70...</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15 (Issue the document), step 16 (The document in My permits), step 17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MLNR-ABV/00001/10-21-26 received - Your application MLNR-ABV/00001/10-21-26 for Application for the Boundary Verification has been received by Survey Department.</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MLNR-ABV/00001/10-21-26 - MLNR-ABV/00001/10-21-26 (Application for the Boundary Verification)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case.inspection_scheduled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Inspection for application MLNR-ABV/00001/10-21-26 on Wednesday 21 October 2026 - Inspection for MLNR-ABV/00001/10-21-26 (Application for the Boundary Verification) on Wednesday 21 October 2026.</w:t>
            </w:r>
          </w:p>
        </w:tc>
        <w:tc>
          <w:tcPr>
            <w:tcW w:w="1247" w:type="dxa"/>
          </w:tcPr>
          <w:p>
            <w:pPr>
              <w:pStyle w:val="TableText"/>
            </w:pPr>
            <w:r>
              <w:t xml:space="preserve">shown</w:t>
            </w:r>
          </w:p>
        </w:tc>
      </w:tr>
      <w:tr>
        <w:trPr>
          <w:cantSplit/>
        </w:trPr>
        <w:tc>
          <w:tcPr>
            <w:tcW w:w="1928" w:type="dxa"/>
          </w:tcPr>
          <w:p>
            <w:pPr>
              <w:pStyle w:val="TableText"/>
            </w:pPr>
            <w:r>
              <w:t xml:space="preserve">review.submitted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Opinion received on case MLNR-ABV/00001/10-21-26 - E2E MLNR Case Officer recorded an opinion on case MLNR-ABV/00001/10-21-26: passed.</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Application for the Boundary Verification? - How was Application for the Boundary Verification?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MLNR-ABV/00001/10-21-26 completed - MLNR-ABV/00001/10-21-26 (Application for the Boundary Verification)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Application for the Boundary Verification document has been issued - MLNR-ABV-2026-00001 has been issued for Application for the Boundary Verification.</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MLNR-ABV/00001/10-21-26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MLNR-ABV/00001/10-21-26 for Application for the Boundary Verification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review.requested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opinion is requested on application MLNR-ABV/00001/10-21-26</w:t>
            </w:r>
          </w:p>
        </w:tc>
        <w:tc>
          <w:tcPr>
            <w:tcW w:w="1247" w:type="dxa"/>
          </w:tcPr>
          <w:p>
            <w:pPr>
              <w:pStyle w:val="TableText"/>
            </w:pPr>
            <w:r>
              <w:t xml:space="preserve">skipped</w:t>
            </w:r>
          </w:p>
        </w:tc>
      </w:tr>
      <w:tr>
        <w:trPr>
          <w:cantSplit/>
        </w:trPr>
        <w:tc>
          <w:tcPr>
            <w:tcW w:w="1928" w:type="dxa"/>
          </w:tcPr>
          <w:p>
            <w:pPr>
              <w:pStyle w:val="TableText"/>
            </w:pPr>
            <w:r>
              <w:t xml:space="preserve">case.inspection_scheduled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Inspection for application MLNR-ABV/00001/10-21-26 on Wednesday 21 October 2026</w:t>
            </w:r>
          </w:p>
        </w:tc>
        <w:tc>
          <w:tcPr>
            <w:tcW w:w="1247" w:type="dxa"/>
          </w:tcPr>
          <w:p>
            <w:pPr>
              <w:pStyle w:val="TableText"/>
            </w:pPr>
            <w:r>
              <w:t xml:space="preserve">skipped</w:t>
            </w:r>
          </w:p>
        </w:tc>
      </w:tr>
      <w:tr>
        <w:trPr>
          <w:cantSplit/>
        </w:trPr>
        <w:tc>
          <w:tcPr>
            <w:tcW w:w="1928" w:type="dxa"/>
          </w:tcPr>
          <w:p>
            <w:pPr>
              <w:pStyle w:val="TableText"/>
            </w:pPr>
            <w:r>
              <w:t xml:space="preserve">case.inspection_scheduled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review.submitted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Opinion received on case MLNR-ABV/00001/10-21-26</w:t>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Application for the Boundary Verification?</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MLNR-ABV/00001/10-21-26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Application for the Boundary Verification document has been issued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Application for the Boundary Verification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389</w:t>
            </w:r>
          </w:p>
        </w:tc>
      </w:tr>
      <w:tr>
        <w:trPr>
          <w:cantSplit/>
        </w:trPr>
        <w:tc>
          <w:tcPr>
            <w:tcW w:w="2552" w:type="dxa"/>
          </w:tcPr>
          <w:p>
            <w:pPr>
              <w:pStyle w:val="TableText"/>
            </w:pPr>
            <w:r>
              <w:rPr>
                <w:b/>
                <w:bCs/>
              </w:rPr>
              <w:t xml:space="preserve">Legacy provider</w:t>
            </w:r>
          </w:p>
        </w:tc>
        <w:tc>
          <w:tcPr>
            <w:tcW w:w="7088" w:type="dxa"/>
          </w:tcPr>
          <w:p>
            <w:pPr>
              <w:pStyle w:val="TableText"/>
            </w:pPr>
            <w:r>
              <w:t xml:space="preserve">Survey Department (MLNR) under Ministry of Lands and Natural Resources</w:t>
            </w:r>
          </w:p>
        </w:tc>
      </w:tr>
      <w:tr>
        <w:trPr>
          <w:cantSplit/>
        </w:trPr>
        <w:tc>
          <w:tcPr>
            <w:tcW w:w="2552" w:type="dxa"/>
          </w:tcPr>
          <w:p>
            <w:pPr>
              <w:pStyle w:val="TableText"/>
            </w:pPr>
            <w:r>
              <w:rPr>
                <w:b/>
                <w:bCs/>
              </w:rPr>
              <w:t xml:space="preserve">Legacy process</w:t>
            </w:r>
          </w:p>
        </w:tc>
        <w:tc>
          <w:tcPr>
            <w:tcW w:w="7088" w:type="dxa"/>
          </w:tcPr>
          <w:p>
            <w:pPr>
              <w:pStyle w:val="TableText"/>
            </w:pPr>
            <w:r>
              <w:t xml:space="preserve">Standard.Review_3Step (process 103)</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30 working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Notice of Action: ZIGS_Forms_Notices / GS-2.NoticeOfAction</w:t>
            </w:r>
            <w:r>
              <w:br/>
              <w:t xml:space="preserve">Application form: ZIGS_Forms_MLNR / MLNR_BoundaryVerification.Application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2026-10-21T06:54:39Z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Survey Department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Application for the Boundary Verification</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the Boundary Verification - service documentation</dc:title>
  <dc:subject>Survey Department</dc:subject>
  <dc:creator>GSB e-Services end-to-end suite</dc:creator>
  <cp:keywords>MLNR/application-for-the-boundary-verification</cp:keywords>
  <cp:revision>1</cp:revision>
  <dcterms:created xsi:type="dcterms:W3CDTF">2026-10-21T06:54:39Z</dcterms:created>
  <dcterms:modified xsi:type="dcterms:W3CDTF">2026-10-21T06:54:39Z</dcterms:modified>
</cp:coreProperties>
</file>