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Application for Negative Clearance</w:t>
      </w:r>
    </w:p>
    <w:p>
      <w:pPr>
        <w:pStyle w:val="Subtitle"/>
      </w:pPr>
      <w:r>
        <w:t xml:space="preserve">Service documentation</w:t>
      </w:r>
    </w:p>
    <w:p>
      <w:pPr>
        <w:pStyle w:val="CoverMeta"/>
      </w:pPr>
      <w:r>
        <w:t xml:space="preserve">Owner: Competition and Consumer Protection Commission</w:t>
      </w:r>
    </w:p>
    <w:p>
      <w:pPr>
        <w:pStyle w:val="CoverMeta"/>
      </w:pPr>
      <w:r>
        <w:t xml:space="preserve">Service key: CCPC/application-for-negative-clearance</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Application for Negative Clearance service of Competition and Consumer Protection Commission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Application for Negative Clearance</w:t>
            </w:r>
          </w:p>
        </w:tc>
      </w:tr>
      <w:tr>
        <w:trPr>
          <w:cantSplit/>
        </w:trPr>
        <w:tc>
          <w:tcPr>
            <w:tcW w:w="2552" w:type="dxa"/>
          </w:tcPr>
          <w:p>
            <w:pPr>
              <w:pStyle w:val="TableText"/>
            </w:pPr>
            <w:r>
              <w:rPr>
                <w:b/>
                <w:bCs/>
              </w:rPr>
              <w:t xml:space="preserve">Owner (MDA)</w:t>
            </w:r>
          </w:p>
        </w:tc>
        <w:tc>
          <w:tcPr>
            <w:tcW w:w="7088" w:type="dxa"/>
          </w:tcPr>
          <w:p>
            <w:pPr>
              <w:pStyle w:val="TableText"/>
            </w:pPr>
            <w:r>
              <w:t xml:space="preserve">Competition and Consumer Protection Commission (CCPC)</w:t>
            </w:r>
          </w:p>
        </w:tc>
      </w:tr>
      <w:tr>
        <w:trPr>
          <w:cantSplit/>
        </w:trPr>
        <w:tc>
          <w:tcPr>
            <w:tcW w:w="2552" w:type="dxa"/>
          </w:tcPr>
          <w:p>
            <w:pPr>
              <w:pStyle w:val="TableText"/>
            </w:pPr>
            <w:r>
              <w:rPr>
                <w:b/>
                <w:bCs/>
              </w:rPr>
              <w:t xml:space="preserve">Purpose</w:t>
            </w:r>
          </w:p>
        </w:tc>
        <w:tc>
          <w:tcPr>
            <w:tcW w:w="7088" w:type="dxa"/>
          </w:tcPr>
          <w:p>
            <w:pPr>
              <w:pStyle w:val="TableText"/>
            </w:pPr>
            <w:r>
              <w:t xml:space="preserve">This is an application by parties to a merger transaction seeking clarification as to whether the proposed merger requires the authorization of the Commission under Section 26 or is subject to review by the Commission under Section 27. It is a certification by the Commission that otherwise uncompetitive conduct can be allowed under conditions specified by the Commission.</w:t>
            </w:r>
          </w:p>
        </w:tc>
      </w:tr>
      <w:tr>
        <w:trPr>
          <w:cantSplit/>
        </w:trPr>
        <w:tc>
          <w:tcPr>
            <w:tcW w:w="2552" w:type="dxa"/>
          </w:tcPr>
          <w:p>
            <w:pPr>
              <w:pStyle w:val="TableText"/>
            </w:pPr>
            <w:r>
              <w:rPr>
                <w:b/>
                <w:bCs/>
              </w:rPr>
              <w:t xml:space="preserve">Who can apply</w:t>
            </w:r>
          </w:p>
        </w:tc>
        <w:tc>
          <w:tcPr>
            <w:tcW w:w="7088" w:type="dxa"/>
          </w:tcPr>
          <w:p>
            <w:pPr>
              <w:pStyle w:val="TableText"/>
            </w:pPr>
            <w:r>
              <w:t xml:space="preserve">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Note: 1 Fee Unit =: ZMW 0.40</w:t>
            </w:r>
          </w:p>
        </w:tc>
      </w:tr>
      <w:tr>
        <w:trPr>
          <w:cantSplit/>
        </w:trPr>
        <w:tc>
          <w:tcPr>
            <w:tcW w:w="2552" w:type="dxa"/>
          </w:tcPr>
          <w:p>
            <w:pPr>
              <w:pStyle w:val="TableText"/>
            </w:pPr>
            <w:r>
              <w:rPr>
                <w:b/>
                <w:bCs/>
              </w:rPr>
              <w:t xml:space="preserve">Turnaround</w:t>
            </w:r>
          </w:p>
        </w:tc>
        <w:tc>
          <w:tcPr>
            <w:tcW w:w="7088" w:type="dxa"/>
          </w:tcPr>
          <w:p>
            <w:pPr>
              <w:pStyle w:val="TableText"/>
            </w:pPr>
            <w:r>
              <w:t xml:space="preserve">Varies from case to case</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It is valid for that transaction.</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Annual Reports and strategic plans (required)</w:t>
            </w:r>
            <w:r>
              <w:br/>
              <w:t xml:space="preserve">Latest Audited books of Accounts to check the Annual Turnover or Assets (required)</w:t>
            </w:r>
            <w:r>
              <w:br/>
              <w:t xml:space="preserve">Board Minutes and resolutions (required)</w:t>
            </w:r>
            <w:r>
              <w:br/>
              <w:t xml:space="preserve">Motive for the transaction, if not in the strategic plan (optional)</w:t>
            </w:r>
            <w:r>
              <w:br/>
              <w:t xml:space="preserve">Letter of Power of Attorney where applicable (optional)</w:t>
            </w:r>
            <w:r>
              <w:br/>
              <w:t xml:space="preserve">A Copy of Agreement or other documents relating to the transaction (required)</w:t>
            </w:r>
            <w:r>
              <w:br/>
              <w:t xml:space="preserve">Current organogram(s) of the parties operating in Zambia showing full staff and indicating their nationalities/positions (optional)</w:t>
            </w:r>
            <w:r>
              <w:br/>
              <w:t xml:space="preserve">Proposed Staffing levels and positions post transaction indicating their nationalities/positions (optional)</w:t>
            </w:r>
            <w:r>
              <w:br/>
              <w:t xml:space="preserve">Other Industry or study reports that support the transaction (optional)</w:t>
            </w:r>
            <w:r>
              <w:br/>
              <w:t xml:space="preserve">Company Registration details that show the Shareholders and the Directors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FormIII</w:t>
            </w:r>
          </w:p>
        </w:tc>
      </w:tr>
      <w:tr>
        <w:trPr>
          <w:cantSplit/>
        </w:trPr>
        <w:tc>
          <w:tcPr>
            <w:tcW w:w="2552" w:type="dxa"/>
          </w:tcPr>
          <w:p>
            <w:pPr>
              <w:pStyle w:val="TableText"/>
            </w:pPr>
            <w:r>
              <w:rPr>
                <w:b/>
                <w:bCs/>
              </w:rPr>
              <w:t xml:space="preserve">Legal basis</w:t>
            </w:r>
          </w:p>
        </w:tc>
        <w:tc>
          <w:tcPr>
            <w:tcW w:w="7088" w:type="dxa"/>
          </w:tcPr>
          <w:p>
            <w:pPr>
              <w:pStyle w:val="TableText"/>
            </w:pPr>
            <w:r>
              <w:t xml:space="preserve">SI. No.97 of 2011 (https://www.ccpc.org.zm/media/guide/Guidelines-For-Merger-Regulations.pdf)</w:t>
            </w:r>
            <w:r>
              <w:br/>
              <w:t xml:space="preserve">Competition and Consumer Protection Act No. 24 of 2010 as amended by Act No. 21 of 2023 (https://www.ccpc.org.zm/media/policy/CCPC-ACT-2010.pdf)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Executive</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8</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9</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10</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11</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12</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13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14</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("Application for Negative Clearance").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(an organisation: the service is for organisations only)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(12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584012"/>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9584012"/>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(11 in this run: National Registration Card (NRC), Annual Reports and strategic plans, Latest Audited books of Accounts to check the Annual Turnover or Assets, Board Minutes and resolutions, Motive for the transaction, if not in the strategic plan, Letter of Power of Attorney where applicable, A Copy of Agreement or other documents relating to the transaction, Current organogram(s) of the parties operating in Zambia showing full staff and indicating their nationalities/positions, Proposed Staffing levels and positions post transaction indicating their nationalities/positions, Other Industry or study reports that support the transaction, Company Registration details that show the Shareholders and the Directors).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776609"/>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9776609"/>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(CCPC-ANC/00001/10-21-26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(Competition and Consumer Protection Commission);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3 fields that come from the office rather than from the application (Exemptions, Validity period, Granting Conditions).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Set the fee and raise the invoice</w:t>
      </w:r>
    </w:p>
    <w:p>
      <w:pPr>
        <w:keepNext/>
      </w:pPr>
      <w:r>
        <w:rPr>
          <w:i/>
          <w:iCs/>
        </w:rPr>
        <w:t xml:space="preserve">Case Officer · Back office</w:t>
      </w:r>
    </w:p>
    <w:p>
      <w:pPr>
        <w:keepNext/>
      </w:pPr>
      <w:r>
        <w:t xml:space="preserve">The Case Officer works out the fee from the service's imported fee schedule ("1. The processing fee is 70,000 fee units for an Applicant with Assets or Turnover below or up to 100,000,000 fee units. 2. The processing fee is 150,000 fee un").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7" name="img017.png" descr="Set the fee and raise the invo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t the fee and raise the invoic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Set the fee and raise the invoice.</w:t>
      </w:r>
    </w:p>
    <w:p>
      <w:pPr>
        <w:pStyle w:val="Heading3"/>
        <w:keepNext/>
      </w:pPr>
      <w:r>
        <w:t xml:space="preserve">Step 11. See that the fee is due</w:t>
      </w:r>
    </w:p>
    <w:p>
      <w:pPr>
        <w:keepNext/>
      </w:pPr>
      <w:r>
        <w:rPr>
          <w:i/>
          <w:iCs/>
        </w:rPr>
        <w:t xml:space="preserve">Citizen · National e-Services portal</w:t>
      </w:r>
    </w:p>
    <w:p>
      <w:pPr>
        <w:keepNext/>
      </w:pPr>
      <w:r>
        <w:t xml:space="preserve">The application shows "Waiting for your payment" in My Workplace with a Pay button (K0.40).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See that the fee is due - desktop (left) and a 375 px phone (right).</w:t>
      </w:r>
    </w:p>
    <w:p>
      <w:pPr>
        <w:pStyle w:val="Heading3"/>
        <w:keepNext/>
      </w:pPr>
      <w:r>
        <w:t xml:space="preserve">Step 12. Pay with ZamPay</w:t>
      </w:r>
    </w:p>
    <w:p>
      <w:pPr>
        <w:keepNext/>
      </w:pPr>
      <w:r>
        <w:rPr>
          <w:i/>
          <w:iCs/>
        </w:rPr>
        <w:t xml:space="preserve">Citizen · National e-Services portal</w:t>
      </w:r>
    </w:p>
    <w:p>
      <w:pPr>
        <w:keepNext/>
      </w:pPr>
      <w:r>
        <w:t xml:space="preserve">Pay opens the invoice (K0.40,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 with ZamPay - desktop (left) and a 375 px phone (right).</w:t>
      </w:r>
    </w:p>
    <w:p>
      <w:pPr>
        <w:pStyle w:val="Heading3"/>
        <w:keepNext/>
      </w:pPr>
      <w:r>
        <w:t xml:space="preserve">Step 13.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Payment received - desktop (left) and a 375 px phone (right).</w:t>
      </w:r>
    </w:p>
    <w:p>
      <w:pPr>
        <w:pStyle w:val="Heading3"/>
        <w:keepNext/>
      </w:pPr>
      <w:r>
        <w:t xml:space="preserve">Step 14. Decide: Review, Inspect, Assign to Case Officer</w:t>
      </w:r>
    </w:p>
    <w:p>
      <w:pPr>
        <w:keepNext/>
      </w:pPr>
      <w:r>
        <w:rPr>
          <w:i/>
          <w:iCs/>
        </w:rPr>
        <w:t xml:space="preserve">Executive · Back office</w:t>
      </w:r>
    </w:p>
    <w:p>
      <w:pPr>
        <w:keepNext/>
      </w:pPr>
      <w:r>
        <w:t xml:space="preserve">At "Review, Inspect, Assign to Case Officer"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4" name="img024.png" descr="Decide: Review, Inspect, Assign to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ecide: Review, Inspect, Assign to Case Officer"/>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Review, Inspect, Assign to Case Officer.</w:t>
      </w:r>
    </w:p>
    <w:p>
      <w:pPr>
        <w:pStyle w:val="Heading3"/>
        <w:keepNext/>
      </w:pPr>
      <w:r>
        <w:t xml:space="preserve">Step 15.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Receive, Inspect, Report Findings"/>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Receive, Inspect, Report Findings.</w:t>
      </w:r>
    </w:p>
    <w:p>
      <w:pPr>
        <w:pStyle w:val="Heading3"/>
        <w:keepNext/>
      </w:pPr>
      <w:r>
        <w:t xml:space="preserve">Step 16. Review Audited Financial Reports</w:t>
      </w:r>
    </w:p>
    <w:p>
      <w:pPr>
        <w:keepNext/>
      </w:pPr>
      <w:r>
        <w:rPr>
          <w:i/>
          <w:iCs/>
        </w:rPr>
        <w:t xml:space="preserve">Case Officer · Back office</w:t>
      </w:r>
    </w:p>
    <w:p>
      <w:pPr>
        <w:keepNext/>
      </w:pPr>
      <w:r>
        <w:t xml:space="preserve">The Case Officer works on "Review Audited Financial Reports" (review in the imported process), checks the application and its documents, and completes the step.</w:t>
      </w:r>
    </w:p>
    <w:p>
      <w:pPr>
        <w:keepNext/>
        <w:spacing w:after="0"/>
        <w:jc w:val="center"/>
      </w:pPr>
      <w:r>
        <w:drawing>
          <wp:inline distT="0" distB="0" distL="0" distR="0">
            <wp:extent cx="5940000" cy="3913616"/>
            <wp:effectExtent l="0" t="0" r="0" b="0"/>
            <wp:docPr id="1026" name="img026.png" descr="Review Audited Financial Re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Review Audited Financial Reports"/>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Review Audited Financial Reports.</w:t>
      </w:r>
    </w:p>
    <w:p>
      <w:pPr>
        <w:pStyle w:val="Heading3"/>
        <w:keepNext/>
      </w:pPr>
      <w:r>
        <w:t xml:space="preserve">Step 17. Decide: Fee Note Approval</w:t>
      </w:r>
    </w:p>
    <w:p>
      <w:pPr>
        <w:keepNext/>
      </w:pPr>
      <w:r>
        <w:rPr>
          <w:i/>
          <w:iCs/>
        </w:rPr>
        <w:t xml:space="preserve">Supervisor · Back office</w:t>
      </w:r>
    </w:p>
    <w:p>
      <w:pPr>
        <w:keepNext/>
      </w:pPr>
      <w:r>
        <w:t xml:space="preserve">At "Fee Note Approval"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7" name="img027.png" descr="Decide: Fee Note Appr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Decide: Fee Note Approval"/>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Decide: Fee Note Approval.</w:t>
      </w:r>
    </w:p>
    <w:p>
      <w:pPr>
        <w:pStyle w:val="Heading3"/>
        <w:keepNext/>
      </w:pPr>
      <w:r>
        <w:t xml:space="preserve">Step 18. Review &amp; Send Fee Note</w:t>
      </w:r>
    </w:p>
    <w:p>
      <w:pPr>
        <w:keepNext/>
      </w:pPr>
      <w:r>
        <w:rPr>
          <w:i/>
          <w:iCs/>
        </w:rPr>
        <w:t xml:space="preserve">Case Officer · Back office</w:t>
      </w:r>
    </w:p>
    <w:p>
      <w:pPr>
        <w:keepNext/>
      </w:pPr>
      <w:r>
        <w:t xml:space="preserve">The Case Officer works on "Review &amp; Send Fee Note" (review in the imported process), checks the application and its documents, and completes the step.</w:t>
      </w:r>
    </w:p>
    <w:p>
      <w:pPr>
        <w:keepNext/>
        <w:spacing w:after="0"/>
        <w:jc w:val="center"/>
      </w:pPr>
      <w:r>
        <w:drawing>
          <wp:inline distT="0" distB="0" distL="0" distR="0">
            <wp:extent cx="5940000" cy="3913616"/>
            <wp:effectExtent l="0" t="0" r="0" b="0"/>
            <wp:docPr id="1028" name="img028.png" descr="Review &amp; Send Fee 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Review &amp; Send Fee Note"/>
                    <pic:cNvPicPr/>
                  </pic:nvPicPr>
                  <pic:blipFill>
                    <a:blip r:embed="rIdImg2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18: Review &amp; Send Fee Note.</w:t>
      </w:r>
    </w:p>
    <w:p>
      <w:pPr>
        <w:pStyle w:val="Heading3"/>
        <w:keepNext/>
      </w:pPr>
      <w:r>
        <w:t xml:space="preserve">Step 19. Verify Payment Completion</w:t>
      </w:r>
    </w:p>
    <w:p>
      <w:pPr>
        <w:keepNext/>
      </w:pPr>
      <w:r>
        <w:rPr>
          <w:i/>
          <w:iCs/>
        </w:rPr>
        <w:t xml:space="preserve">Case Officer · Back office</w:t>
      </w:r>
    </w:p>
    <w:p>
      <w:pPr>
        <w:keepNext/>
      </w:pPr>
      <w:r>
        <w:t xml:space="preserve">The Case Officer works on "Verify Payment Completion"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9" name="img029.png" descr="Verify Payment Comple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Payment Completion"/>
                    <pic:cNvPicPr/>
                  </pic:nvPicPr>
                  <pic:blipFill>
                    <a:blip r:embed="rIdImg2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19: Verify Payment Completion.</w:t>
      </w:r>
    </w:p>
    <w:p>
      <w:pPr>
        <w:pStyle w:val="Heading3"/>
        <w:keepNext/>
      </w:pPr>
      <w:r>
        <w:t xml:space="preserve">Step 20. Review, Add Comments, Send for Decision</w:t>
      </w:r>
    </w:p>
    <w:p>
      <w:pPr>
        <w:keepNext/>
      </w:pPr>
      <w:r>
        <w:rPr>
          <w:i/>
          <w:iCs/>
        </w:rPr>
        <w:t xml:space="preserve">Supervisor · Back office</w:t>
      </w:r>
    </w:p>
    <w:p>
      <w:pPr>
        <w:keepNext/>
      </w:pPr>
      <w:r>
        <w:t xml:space="preserve">The Supervisor works on "Review, Add Comments, Send for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30" name="img030.png" descr="Review, Add Comments, Send for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Review, Add Comments, Send for Decision"/>
                    <pic:cNvPicPr/>
                  </pic:nvPicPr>
                  <pic:blipFill>
                    <a:blip r:embed="rIdImg3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20: Review, Add Comments, Send for Decision.</w:t>
      </w:r>
    </w:p>
    <w:p>
      <w:pPr>
        <w:pStyle w:val="Heading3"/>
        <w:keepNext/>
      </w:pPr>
      <w:r>
        <w:t xml:space="preserve">Step 21. Decide: Review Case, e-Sign output</w:t>
      </w:r>
    </w:p>
    <w:p>
      <w:pPr>
        <w:keepNext/>
      </w:pPr>
      <w:r>
        <w:rPr>
          <w:i/>
          <w:iCs/>
        </w:rPr>
        <w:t xml:space="preserve">Executive · Back office</w:t>
      </w:r>
    </w:p>
    <w:p>
      <w:pPr>
        <w:keepNext/>
      </w:pPr>
      <w:r>
        <w:t xml:space="preserve">At "Review Case, e-Sign output"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31" name="img031.png" descr="Decide: Review Case, e-Sign outp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Decide: Review Case, e-Sign output"/>
                    <pic:cNvPicPr/>
                  </pic:nvPicPr>
                  <pic:blipFill>
                    <a:blip r:embed="rIdImg3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21: Decide: Review Case, e-Sign output.</w:t>
      </w:r>
    </w:p>
    <w:p>
      <w:pPr>
        <w:pStyle w:val="Heading3"/>
        <w:keepNext/>
      </w:pPr>
      <w:r>
        <w:t xml:space="preserve">Step 22. The document in My permits</w:t>
      </w:r>
    </w:p>
    <w:p>
      <w:pPr>
        <w:keepNext/>
      </w:pPr>
      <w:r>
        <w:rPr>
          <w:i/>
          <w:iCs/>
        </w:rPr>
        <w:t xml:space="preserve">Citizen · National e-Services portal</w:t>
      </w:r>
    </w:p>
    <w:p>
      <w:pPr>
        <w:keepNext/>
      </w:pPr>
      <w:r>
        <w:t xml:space="preserve">The issued document (CCPC-ANC-2026-00001 in this run: "FormIII")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2" name="img032.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The document in My permits - desktop"/>
                          <pic:cNvPicPr/>
                        </pic:nvPicPr>
                        <pic:blipFill>
                          <a:blip r:embed="rIdImg3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3" name="img033.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g033.png" descr="The document in My permits - 375 px phone"/>
                          <pic:cNvPicPr/>
                        </pic:nvPicPr>
                        <pic:blipFill>
                          <a:blip r:embed="rIdImg3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22: The document in My permits - desktop (left) and a 375 px phone (right).</w:t>
      </w:r>
    </w:p>
    <w:p>
      <w:pPr>
        <w:pStyle w:val="Heading3"/>
        <w:keepNext/>
      </w:pPr>
      <w:r>
        <w:t xml:space="preserve">Step 23.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4" name="img034.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img034.png" descr="Verify the document - desktop"/>
                          <pic:cNvPicPr/>
                        </pic:nvPicPr>
                        <pic:blipFill>
                          <a:blip r:embed="rIdImg34"/>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5" name="img035.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img035.png" descr="Verify the document - 375 px phone"/>
                          <pic:cNvPicPr/>
                        </pic:nvPicPr>
                        <pic:blipFill>
                          <a:blip r:embed="rIdImg35"/>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23: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1. The processing fee is 70,000 fee units for an Applicant with Assets or Turnover below or up to 100,000,000 fee units. 2. The processing fee is 150,000 fee units for an Applicant with Assets or Turnover above 100,000,000 fee units. Note: 1 Fee Unit = 0.40 ZMW.</w:t>
            </w:r>
          </w:p>
        </w:tc>
      </w:tr>
      <w:tr>
        <w:trPr>
          <w:cantSplit/>
        </w:trPr>
        <w:tc>
          <w:tcPr>
            <w:tcW w:w="2835" w:type="dxa"/>
          </w:tcPr>
          <w:p>
            <w:pPr>
              <w:pStyle w:val="TableText"/>
            </w:pPr>
            <w:r>
              <w:t xml:space="preserve">Invoice 1</w:t>
            </w:r>
          </w:p>
        </w:tc>
        <w:tc>
          <w:tcPr>
            <w:tcW w:w="6804" w:type="dxa"/>
          </w:tcPr>
          <w:p>
            <w:pPr>
              <w:pStyle w:val="TableText"/>
            </w:pPr>
            <w:r>
              <w:t xml:space="preserve">1680944150962714</w:t>
            </w:r>
          </w:p>
        </w:tc>
      </w:tr>
      <w:tr>
        <w:trPr>
          <w:cantSplit/>
        </w:trPr>
        <w:tc>
          <w:tcPr>
            <w:tcW w:w="2835" w:type="dxa"/>
          </w:tcPr>
          <w:p>
            <w:pPr>
              <w:pStyle w:val="TableText"/>
            </w:pPr>
            <w:r>
              <w:t xml:space="preserve">Amount 1</w:t>
            </w:r>
          </w:p>
        </w:tc>
        <w:tc>
          <w:tcPr>
            <w:tcW w:w="6804" w:type="dxa"/>
          </w:tcPr>
          <w:p>
            <w:pPr>
              <w:pStyle w:val="TableText"/>
            </w:pPr>
            <w:r>
              <w:t xml:space="preserve">ZMW 0.40</w:t>
            </w:r>
          </w:p>
        </w:tc>
      </w:tr>
      <w:tr>
        <w:trPr>
          <w:cantSplit/>
        </w:trPr>
        <w:tc>
          <w:tcPr>
            <w:tcW w:w="2835" w:type="dxa"/>
          </w:tcPr>
          <w:p>
            <w:pPr>
              <w:pStyle w:val="TableText"/>
            </w:pPr>
            <w:r>
              <w:t xml:space="preserve">Paid at 1</w:t>
            </w:r>
          </w:p>
        </w:tc>
        <w:tc>
          <w:tcPr>
            <w:tcW w:w="6804" w:type="dxa"/>
          </w:tcPr>
          <w:p>
            <w:pPr>
              <w:pStyle w:val="TableText"/>
            </w:pPr>
            <w:r>
              <w:t xml:space="preserve">after "Generate Payment"</w:t>
            </w:r>
          </w:p>
        </w:tc>
      </w:tr>
    </w:tbl>
    <w:p>
      <w:pPr>
        <w:spacing w:before="160"/>
      </w:pPr>
      <w:r>
        <w:t xml:space="preserve">On screen: step 10 (Set the fee and raise the invoice), step 11 (See that the fee is due), step 12 (Pay with ZamPay), step 13 (Payment received) in section 2.</w:t>
      </w:r>
    </w:p>
    <w:p>
      <w:pPr>
        <w:pStyle w:val="Heading1"/>
        <w:keepNext/>
      </w:pPr>
      <w:r>
        <w:t xml:space="preserve">4. Output documents</w:t>
      </w:r>
    </w:p>
    <w:p>
      <w:pPr>
        <w:pStyle w:val="Heading2"/>
        <w:keepNext/>
      </w:pPr>
      <w:r>
        <w:t xml:space="preserve">FormIII (sealed PDF)</w:t>
      </w:r>
    </w:p>
    <w:p>
      <w:r>
        <w:t xml:space="preserve">Issued when the case was approved, from the service's output configuration (service template CCPC_NegativeClearance.Certificate.docx),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6" name="img036.png" descr="FormIII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img036.png" descr="FormIII (sealed PDF)"/>
                    <pic:cNvPicPr/>
                  </pic:nvPicPr>
                  <pic:blipFill>
                    <a:blip r:embed="rIdImg36"/>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FormIII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FormIII</w:t>
            </w:r>
          </w:p>
        </w:tc>
      </w:tr>
      <w:tr>
        <w:trPr>
          <w:cantSplit/>
        </w:trPr>
        <w:tc>
          <w:tcPr>
            <w:tcW w:w="2835" w:type="dxa"/>
          </w:tcPr>
          <w:p>
            <w:pPr>
              <w:pStyle w:val="TableText"/>
            </w:pPr>
            <w:r>
              <w:t xml:space="preserve">Permit / licence number</w:t>
            </w:r>
          </w:p>
        </w:tc>
        <w:tc>
          <w:tcPr>
            <w:tcW w:w="6804" w:type="dxa"/>
          </w:tcPr>
          <w:p>
            <w:pPr>
              <w:pStyle w:val="TableText"/>
            </w:pPr>
            <w:r>
              <w:t xml:space="preserve">CCPC-ANC-2026-00001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PFSJ-5HXD-BH</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2026-10-21T05:36:17.289Z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2026-10-21T05:36:17.255Z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1421033e1d19b2dc...</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22 (The document in My permits), step 23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CCPC-ANC/00001/10-21-26 received - Your application CCPC-ANC/00001/10-21-26 for Application for Negative Clearance has been received by Competition and Consumer Protection Commission.</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CCPC-ANC/00001/10-21-26 - CCPC-ANC/00001/10-21-26 (Application for Negative Clearance)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CCPC-ANC/00001/10-21-26 - The fee of ZMW 0.40 for Application for Negative Clearance (CCPC-ANC/00001/10-21-26) is now due. Invoice 1680944150962714.</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CCPC-ANC/00001/10-21-26 - Your payment of ZMW 0.40 for CCPC-ANC/00001/10-21-26 (Application for Negative Clearance) has been received. Receipt: &lt;ZamPay&gt;/pdf?documentType=receipt&amp;invoiceNumber=1680944150962714</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CCPC-ANC/00001/10-21-26 approved - CCPC-ANC/00001/10-21-26 (Application for Negative Clearance) has been approved.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Application for Negative Clearance document has been issued - CCPC-ANC-2026-00001 has been issued for Application for Negative Clearance.</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Application for Negative Clearance? - How was Application for Negative Clearance?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CCPC-ANC/00001/10-21-26 completed - CCPC-ANC/00001/10-21-26 (Application for Negative Clearance)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CCPC-ANC/00001/10-21-26 for Application for Negative Clearance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CCPC-ANC/00001/10-21-26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CCPC-ANC/00001/10-21-26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0.40 due for CCPC-ANC/00001/10-21-26. Invoice 1680944150962714. Pay: &lt;ZamPay&gt;/pay-for-service/get-invoice/1680944150962714</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CCPC-ANC/00001/10-21-26 approved</w:t>
            </w:r>
          </w:p>
        </w:tc>
        <w:tc>
          <w:tcPr>
            <w:tcW w:w="1247" w:type="dxa"/>
          </w:tcPr>
          <w:p>
            <w:pPr>
              <w:pStyle w:val="TableText"/>
            </w:pPr>
            <w:r>
              <w:t xml:space="preserve">skipped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Application for Negative Clearance?</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Application for Negative Clearance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CCPC-ANC/00001/10-21-26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Application for Negative Clearance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303</w:t>
            </w:r>
          </w:p>
        </w:tc>
      </w:tr>
      <w:tr>
        <w:trPr>
          <w:cantSplit/>
        </w:trPr>
        <w:tc>
          <w:tcPr>
            <w:tcW w:w="2552" w:type="dxa"/>
          </w:tcPr>
          <w:p>
            <w:pPr>
              <w:pStyle w:val="TableText"/>
            </w:pPr>
            <w:r>
              <w:rPr>
                <w:b/>
                <w:bCs/>
              </w:rPr>
              <w:t xml:space="preserve">Legacy provider</w:t>
            </w:r>
          </w:p>
        </w:tc>
        <w:tc>
          <w:tcPr>
            <w:tcW w:w="7088" w:type="dxa"/>
          </w:tcPr>
          <w:p>
            <w:pPr>
              <w:pStyle w:val="TableText"/>
            </w:pPr>
            <w:r>
              <w:t xml:space="preserve">Competition and Consumer Protection Commission (CCPC) under Ministry of Commerce, Trade and Industry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ZIGS_Forms_CCPC / CCPC_FormI.Application</w:t>
            </w:r>
            <w:r>
              <w:br/>
              <w:t xml:space="preserve">FormIII: ZIGS_Forms_CCPC / CCPC_NegativeClearance.Certificate</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2026-10-21T05:36:24Z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Competition and Consumer Protection Commission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Application for Negative Clearance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 Id="rIdImg33" Type="http://schemas.openxmlformats.org/officeDocument/2006/relationships/image" Target="media/img033.png"/><Relationship Id="rIdImg34" Type="http://schemas.openxmlformats.org/officeDocument/2006/relationships/image" Target="media/img034.png"/><Relationship Id="rIdImg35" Type="http://schemas.openxmlformats.org/officeDocument/2006/relationships/image" Target="media/img035.png"/><Relationship Id="rIdImg36" Type="http://schemas.openxmlformats.org/officeDocument/2006/relationships/image" Target="media/img036.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Negative Clearance - service documentation</dc:title>
  <dc:subject>Competition and Consumer Protection Commission</dc:subject>
  <dc:creator>GSB e-Services end-to-end suite</dc:creator>
  <cp:keywords>CCPC/application-for-negative-clearance</cp:keywords>
  <cp:revision>1</cp:revision>
  <dcterms:created xsi:type="dcterms:W3CDTF">2026-10-21T05:36:24Z</dcterms:created>
  <dcterms:modified xsi:type="dcterms:W3CDTF">2026-10-21T05:36:24Z</dcterms:modified>
</cp:coreProperties>
</file>